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CB7A1" w14:textId="77777777" w:rsidR="004879C7" w:rsidRDefault="004879C7" w:rsidP="00EC3E00">
      <w:pPr>
        <w:spacing w:after="0"/>
        <w:textAlignment w:val="baseline"/>
        <w:rPr>
          <w:rFonts w:ascii="Calibri" w:hAnsi="Calibri"/>
          <w:color w:val="000000"/>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2881"/>
        <w:gridCol w:w="2882"/>
      </w:tblGrid>
      <w:tr w:rsidR="004879C7" w:rsidRPr="007A36B6" w14:paraId="6285CC02" w14:textId="77777777" w:rsidTr="417D3298">
        <w:tc>
          <w:tcPr>
            <w:tcW w:w="8644" w:type="dxa"/>
            <w:gridSpan w:val="3"/>
            <w:vAlign w:val="center"/>
          </w:tcPr>
          <w:p w14:paraId="003D9DCB" w14:textId="77777777" w:rsidR="004879C7" w:rsidRPr="000B5FB8" w:rsidRDefault="004879C7" w:rsidP="00094635">
            <w:pPr>
              <w:jc w:val="center"/>
              <w:rPr>
                <w:rFonts w:ascii="Tahoma" w:hAnsi="Tahoma" w:cs="TTFF5A21E8t00"/>
                <w:sz w:val="32"/>
                <w:szCs w:val="32"/>
                <w:lang w:val="en-US"/>
              </w:rPr>
            </w:pPr>
          </w:p>
          <w:p w14:paraId="56DB236D" w14:textId="417D3298" w:rsidR="004879C7" w:rsidRPr="007A36B6" w:rsidRDefault="417D3298" w:rsidP="00094635">
            <w:pPr>
              <w:jc w:val="center"/>
              <w:rPr>
                <w:rFonts w:ascii="Tahoma" w:hAnsi="Tahoma" w:cs="TTFF5A21E8t00"/>
                <w:sz w:val="32"/>
                <w:szCs w:val="32"/>
              </w:rPr>
            </w:pPr>
            <w:r w:rsidRPr="417D3298">
              <w:rPr>
                <w:rFonts w:eastAsiaTheme="minorEastAsia"/>
                <w:sz w:val="32"/>
                <w:szCs w:val="32"/>
              </w:rPr>
              <w:t>1 BEM</w:t>
            </w:r>
            <w:r w:rsidRPr="417D3298">
              <w:rPr>
                <w:rFonts w:eastAsiaTheme="minorEastAsia"/>
                <w:b/>
                <w:bCs/>
                <w:sz w:val="32"/>
                <w:szCs w:val="32"/>
              </w:rPr>
              <w:t>15</w:t>
            </w:r>
            <w:r w:rsidRPr="417D3298">
              <w:rPr>
                <w:rFonts w:eastAsiaTheme="minorEastAsia"/>
                <w:sz w:val="32"/>
                <w:szCs w:val="32"/>
              </w:rPr>
              <w:t xml:space="preserve">   VERSLAG CB </w:t>
            </w:r>
            <w:r w:rsidRPr="417D3298">
              <w:rPr>
                <w:rFonts w:eastAsiaTheme="minorEastAsia"/>
                <w:b/>
                <w:bCs/>
                <w:sz w:val="32"/>
                <w:szCs w:val="32"/>
              </w:rPr>
              <w:t>1: Zelfreflectie</w:t>
            </w:r>
          </w:p>
          <w:p w14:paraId="2FEAECA9" w14:textId="77777777" w:rsidR="004879C7" w:rsidRPr="007A36B6" w:rsidRDefault="004879C7" w:rsidP="00094635">
            <w:pPr>
              <w:spacing w:line="360" w:lineRule="auto"/>
              <w:jc w:val="center"/>
              <w:rPr>
                <w:rFonts w:ascii="Tahoma" w:hAnsi="Tahoma" w:cs="TTFF5A21E8t00"/>
                <w:sz w:val="32"/>
                <w:szCs w:val="32"/>
              </w:rPr>
            </w:pPr>
          </w:p>
        </w:tc>
      </w:tr>
      <w:tr w:rsidR="004879C7" w:rsidRPr="007A36B6" w14:paraId="67337AB1" w14:textId="77777777" w:rsidTr="417D3298">
        <w:tc>
          <w:tcPr>
            <w:tcW w:w="2881" w:type="dxa"/>
            <w:vAlign w:val="center"/>
          </w:tcPr>
          <w:p w14:paraId="41F066E8" w14:textId="5664AE71" w:rsidR="004879C7" w:rsidRPr="007A36B6" w:rsidRDefault="417D3298" w:rsidP="00094635">
            <w:pPr>
              <w:rPr>
                <w:rFonts w:ascii="Tahoma" w:hAnsi="Tahoma" w:cs="TTFF5A21E8t00"/>
                <w:szCs w:val="32"/>
              </w:rPr>
            </w:pPr>
            <w:r w:rsidRPr="417D3298">
              <w:rPr>
                <w:rFonts w:ascii="Tahoma,TTFF5A21E8t00" w:eastAsia="Tahoma,TTFF5A21E8t00" w:hAnsi="Tahoma,TTFF5A21E8t00" w:cs="Tahoma,TTFF5A21E8t00"/>
              </w:rPr>
              <w:t>d</w:t>
            </w:r>
            <w:r w:rsidRPr="417D3298">
              <w:rPr>
                <w:rFonts w:eastAsiaTheme="minorEastAsia"/>
              </w:rPr>
              <w:t xml:space="preserve">atum  </w:t>
            </w:r>
            <w:r w:rsidRPr="417D3298">
              <w:rPr>
                <w:rFonts w:eastAsiaTheme="minorEastAsia"/>
                <w:b/>
                <w:bCs/>
                <w:u w:val="single"/>
              </w:rPr>
              <w:t>6/10/2014</w:t>
            </w:r>
          </w:p>
        </w:tc>
        <w:tc>
          <w:tcPr>
            <w:tcW w:w="5763" w:type="dxa"/>
            <w:gridSpan w:val="2"/>
          </w:tcPr>
          <w:p w14:paraId="3EA8A7A0" w14:textId="247E0F1C" w:rsidR="004879C7" w:rsidRPr="007A36B6" w:rsidRDefault="417D3298" w:rsidP="00094635">
            <w:pPr>
              <w:rPr>
                <w:rFonts w:ascii="Tahoma" w:hAnsi="Tahoma" w:cs="TTFF5A21E8t00"/>
                <w:szCs w:val="32"/>
              </w:rPr>
            </w:pPr>
            <w:r w:rsidRPr="417D3298">
              <w:rPr>
                <w:rFonts w:eastAsiaTheme="minorEastAsia"/>
              </w:rPr>
              <w:t xml:space="preserve">plaats  campus </w:t>
            </w:r>
            <w:proofErr w:type="spellStart"/>
            <w:r w:rsidRPr="417D3298">
              <w:rPr>
                <w:rFonts w:eastAsiaTheme="minorEastAsia"/>
              </w:rPr>
              <w:t>Kantienberg</w:t>
            </w:r>
            <w:proofErr w:type="spellEnd"/>
          </w:p>
        </w:tc>
      </w:tr>
      <w:tr w:rsidR="004879C7" w:rsidRPr="007A36B6" w14:paraId="22046352" w14:textId="77777777" w:rsidTr="417D3298">
        <w:tc>
          <w:tcPr>
            <w:tcW w:w="2881" w:type="dxa"/>
          </w:tcPr>
          <w:p w14:paraId="3CF6C2C6" w14:textId="77777777" w:rsidR="004879C7" w:rsidRPr="007A36B6" w:rsidRDefault="004879C7" w:rsidP="00094635">
            <w:pPr>
              <w:rPr>
                <w:rFonts w:ascii="Tahoma" w:hAnsi="Tahoma" w:cs="TTFF5A21E8t00"/>
                <w:szCs w:val="32"/>
              </w:rPr>
            </w:pPr>
          </w:p>
        </w:tc>
        <w:tc>
          <w:tcPr>
            <w:tcW w:w="2881" w:type="dxa"/>
          </w:tcPr>
          <w:p w14:paraId="619B040A" w14:textId="798DC453" w:rsidR="004879C7" w:rsidRPr="007A36B6" w:rsidRDefault="417D3298" w:rsidP="00094635">
            <w:pPr>
              <w:rPr>
                <w:rFonts w:ascii="Tahoma" w:hAnsi="Tahoma" w:cs="TTFF5A21E8t00"/>
                <w:szCs w:val="32"/>
              </w:rPr>
            </w:pPr>
            <w:r w:rsidRPr="417D3298">
              <w:rPr>
                <w:rFonts w:eastAsiaTheme="minorEastAsia"/>
              </w:rPr>
              <w:t>lokaal  L02.04</w:t>
            </w:r>
          </w:p>
        </w:tc>
        <w:tc>
          <w:tcPr>
            <w:tcW w:w="2882" w:type="dxa"/>
          </w:tcPr>
          <w:p w14:paraId="12F6D2DF" w14:textId="11B4DDAF" w:rsidR="004879C7" w:rsidRPr="007A36B6" w:rsidRDefault="417D3298" w:rsidP="00094635">
            <w:pPr>
              <w:rPr>
                <w:rFonts w:ascii="Tahoma" w:hAnsi="Tahoma" w:cs="TTFF5A21E8t00"/>
                <w:b/>
                <w:szCs w:val="32"/>
                <w:u w:val="single"/>
              </w:rPr>
            </w:pPr>
            <w:r w:rsidRPr="417D3298">
              <w:rPr>
                <w:rFonts w:eastAsiaTheme="minorEastAsia"/>
              </w:rPr>
              <w:t xml:space="preserve">uur </w:t>
            </w:r>
            <w:r w:rsidRPr="417D3298">
              <w:rPr>
                <w:rFonts w:eastAsiaTheme="minorEastAsia"/>
                <w:b/>
                <w:bCs/>
                <w:u w:val="single"/>
              </w:rPr>
              <w:t>11.45</w:t>
            </w:r>
            <w:r w:rsidRPr="417D3298">
              <w:rPr>
                <w:rFonts w:eastAsiaTheme="minorEastAsia"/>
              </w:rPr>
              <w:t xml:space="preserve"> – </w:t>
            </w:r>
            <w:r w:rsidRPr="417D3298">
              <w:rPr>
                <w:rFonts w:eastAsiaTheme="minorEastAsia"/>
                <w:b/>
                <w:bCs/>
                <w:u w:val="single"/>
              </w:rPr>
              <w:t>13.15</w:t>
            </w:r>
          </w:p>
        </w:tc>
      </w:tr>
    </w:tbl>
    <w:p w14:paraId="1D62FE02" w14:textId="77777777" w:rsidR="004879C7" w:rsidRPr="007A36B6" w:rsidRDefault="004879C7" w:rsidP="004879C7">
      <w:pPr>
        <w:rPr>
          <w:rFonts w:ascii="Tahoma" w:hAnsi="Tahoma" w:cs="TTFF5A21E8t00"/>
          <w:szCs w:val="32"/>
        </w:rPr>
      </w:pPr>
    </w:p>
    <w:p w14:paraId="79B7558F" w14:textId="77777777" w:rsidR="004879C7" w:rsidRPr="007A36B6" w:rsidRDefault="004879C7" w:rsidP="004879C7">
      <w:pPr>
        <w:rPr>
          <w:rFonts w:ascii="Tahoma" w:hAnsi="Tahoma" w:cs="TTFF5A21E8t00"/>
          <w:szCs w:val="32"/>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6126"/>
      </w:tblGrid>
      <w:tr w:rsidR="004879C7" w:rsidRPr="000B5FB8" w14:paraId="5695540D" w14:textId="77777777" w:rsidTr="417D3298">
        <w:tc>
          <w:tcPr>
            <w:tcW w:w="2518" w:type="dxa"/>
          </w:tcPr>
          <w:p w14:paraId="095A500E" w14:textId="72A09065" w:rsidR="004879C7" w:rsidRPr="004879C7" w:rsidRDefault="417D3298" w:rsidP="004879C7">
            <w:pPr>
              <w:rPr>
                <w:rFonts w:ascii="Tahoma" w:hAnsi="Tahoma" w:cs="Tahoma"/>
                <w:szCs w:val="32"/>
              </w:rPr>
            </w:pPr>
            <w:r w:rsidRPr="417D3298">
              <w:rPr>
                <w:rFonts w:eastAsiaTheme="minorEastAsia"/>
              </w:rPr>
              <w:t>Aanwezig</w:t>
            </w:r>
          </w:p>
        </w:tc>
        <w:tc>
          <w:tcPr>
            <w:tcW w:w="6126" w:type="dxa"/>
            <w:vAlign w:val="bottom"/>
          </w:tcPr>
          <w:p w14:paraId="31B377FF" w14:textId="3F686529" w:rsidR="004879C7" w:rsidRPr="005D43FD" w:rsidRDefault="417D3298" w:rsidP="004879C7">
            <w:pPr>
              <w:rPr>
                <w:rFonts w:ascii="Tahoma" w:hAnsi="Tahoma" w:cs="Tahoma"/>
                <w:szCs w:val="32"/>
              </w:rPr>
            </w:pPr>
            <w:proofErr w:type="spellStart"/>
            <w:r w:rsidRPr="417D3298">
              <w:rPr>
                <w:rFonts w:eastAsiaTheme="minorEastAsia"/>
                <w:color w:val="000000" w:themeColor="text1"/>
              </w:rPr>
              <w:t>Carron</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Bieke</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Catry</w:t>
            </w:r>
            <w:proofErr w:type="spellEnd"/>
            <w:r w:rsidRPr="417D3298">
              <w:rPr>
                <w:rFonts w:eastAsiaTheme="minorEastAsia"/>
                <w:color w:val="000000" w:themeColor="text1"/>
              </w:rPr>
              <w:t xml:space="preserve"> Elisa, De </w:t>
            </w:r>
            <w:proofErr w:type="spellStart"/>
            <w:r w:rsidRPr="417D3298">
              <w:rPr>
                <w:rFonts w:eastAsiaTheme="minorEastAsia"/>
                <w:color w:val="000000" w:themeColor="text1"/>
              </w:rPr>
              <w:t>Bruycker</w:t>
            </w:r>
            <w:proofErr w:type="spellEnd"/>
            <w:r w:rsidRPr="417D3298">
              <w:rPr>
                <w:rFonts w:eastAsiaTheme="minorEastAsia"/>
                <w:color w:val="000000" w:themeColor="text1"/>
              </w:rPr>
              <w:t xml:space="preserve"> Ruben, De </w:t>
            </w:r>
            <w:proofErr w:type="spellStart"/>
            <w:r w:rsidRPr="417D3298">
              <w:rPr>
                <w:rFonts w:eastAsiaTheme="minorEastAsia"/>
                <w:color w:val="000000" w:themeColor="text1"/>
              </w:rPr>
              <w:t>Coninck</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Glen</w:t>
            </w:r>
            <w:proofErr w:type="spellEnd"/>
            <w:r w:rsidRPr="417D3298">
              <w:rPr>
                <w:rFonts w:eastAsiaTheme="minorEastAsia"/>
                <w:color w:val="000000" w:themeColor="text1"/>
              </w:rPr>
              <w:t xml:space="preserve">, De </w:t>
            </w:r>
            <w:proofErr w:type="spellStart"/>
            <w:r w:rsidRPr="417D3298">
              <w:rPr>
                <w:rFonts w:eastAsiaTheme="minorEastAsia"/>
                <w:color w:val="000000" w:themeColor="text1"/>
              </w:rPr>
              <w:t>Croock</w:t>
            </w:r>
            <w:proofErr w:type="spellEnd"/>
            <w:r w:rsidRPr="417D3298">
              <w:rPr>
                <w:rFonts w:eastAsiaTheme="minorEastAsia"/>
                <w:color w:val="000000" w:themeColor="text1"/>
              </w:rPr>
              <w:t xml:space="preserve"> Thomas, De Jonge Simon, De Ridder </w:t>
            </w:r>
            <w:proofErr w:type="spellStart"/>
            <w:r w:rsidRPr="417D3298">
              <w:rPr>
                <w:rFonts w:eastAsiaTheme="minorEastAsia"/>
                <w:color w:val="000000" w:themeColor="text1"/>
              </w:rPr>
              <w:t>Mattias</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Deschuytter</w:t>
            </w:r>
            <w:proofErr w:type="spellEnd"/>
            <w:r w:rsidRPr="417D3298">
              <w:rPr>
                <w:rFonts w:eastAsiaTheme="minorEastAsia"/>
                <w:color w:val="000000" w:themeColor="text1"/>
              </w:rPr>
              <w:t xml:space="preserve"> Silke, </w:t>
            </w:r>
            <w:proofErr w:type="spellStart"/>
            <w:r w:rsidRPr="417D3298">
              <w:rPr>
                <w:rFonts w:eastAsiaTheme="minorEastAsia"/>
                <w:color w:val="000000" w:themeColor="text1"/>
              </w:rPr>
              <w:t>Detemmerman</w:t>
            </w:r>
            <w:proofErr w:type="spellEnd"/>
            <w:r w:rsidRPr="417D3298">
              <w:rPr>
                <w:rFonts w:eastAsiaTheme="minorEastAsia"/>
                <w:color w:val="000000" w:themeColor="text1"/>
              </w:rPr>
              <w:t xml:space="preserve"> Jens, </w:t>
            </w:r>
            <w:proofErr w:type="spellStart"/>
            <w:r w:rsidRPr="417D3298">
              <w:rPr>
                <w:rFonts w:eastAsiaTheme="minorEastAsia"/>
                <w:color w:val="000000" w:themeColor="text1"/>
              </w:rPr>
              <w:t>Dogan</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Hassan</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Fruytier</w:t>
            </w:r>
            <w:proofErr w:type="spellEnd"/>
            <w:r w:rsidRPr="417D3298">
              <w:rPr>
                <w:rFonts w:eastAsiaTheme="minorEastAsia"/>
                <w:color w:val="000000" w:themeColor="text1"/>
              </w:rPr>
              <w:t xml:space="preserve"> Kjell, </w:t>
            </w:r>
            <w:proofErr w:type="spellStart"/>
            <w:r w:rsidRPr="417D3298">
              <w:rPr>
                <w:rFonts w:eastAsiaTheme="minorEastAsia"/>
                <w:color w:val="000000" w:themeColor="text1"/>
              </w:rPr>
              <w:t>Geers</w:t>
            </w:r>
            <w:proofErr w:type="spellEnd"/>
            <w:r w:rsidRPr="417D3298">
              <w:rPr>
                <w:rFonts w:eastAsiaTheme="minorEastAsia"/>
                <w:color w:val="000000" w:themeColor="text1"/>
              </w:rPr>
              <w:t xml:space="preserve"> Sophie, Georges Axelle, </w:t>
            </w:r>
            <w:proofErr w:type="spellStart"/>
            <w:r w:rsidRPr="417D3298">
              <w:rPr>
                <w:rFonts w:eastAsiaTheme="minorEastAsia"/>
                <w:color w:val="000000" w:themeColor="text1"/>
              </w:rPr>
              <w:t>Hooghe</w:t>
            </w:r>
            <w:proofErr w:type="spellEnd"/>
            <w:r w:rsidRPr="417D3298">
              <w:rPr>
                <w:rFonts w:eastAsiaTheme="minorEastAsia"/>
                <w:color w:val="000000" w:themeColor="text1"/>
              </w:rPr>
              <w:t xml:space="preserve"> Tim, Mahieu Valerie, Meert Sven, Mels Cedric</w:t>
            </w:r>
          </w:p>
        </w:tc>
      </w:tr>
      <w:tr w:rsidR="004879C7" w:rsidRPr="000B5FB8" w14:paraId="7705DA5A" w14:textId="77777777" w:rsidTr="417D3298">
        <w:tc>
          <w:tcPr>
            <w:tcW w:w="2518" w:type="dxa"/>
          </w:tcPr>
          <w:p w14:paraId="39C66BB0" w14:textId="5EA1982C" w:rsidR="004879C7" w:rsidRPr="004879C7" w:rsidRDefault="417D3298" w:rsidP="004879C7">
            <w:pPr>
              <w:rPr>
                <w:rFonts w:ascii="Tahoma" w:hAnsi="Tahoma" w:cs="Tahoma"/>
                <w:szCs w:val="32"/>
                <w:lang w:val="en-US"/>
              </w:rPr>
            </w:pPr>
            <w:proofErr w:type="spellStart"/>
            <w:r w:rsidRPr="417D3298">
              <w:rPr>
                <w:rFonts w:eastAsiaTheme="minorEastAsia"/>
                <w:lang w:val="en-US"/>
              </w:rPr>
              <w:t>Afwezig</w:t>
            </w:r>
            <w:proofErr w:type="spellEnd"/>
          </w:p>
        </w:tc>
        <w:tc>
          <w:tcPr>
            <w:tcW w:w="6126" w:type="dxa"/>
            <w:vAlign w:val="bottom"/>
          </w:tcPr>
          <w:p w14:paraId="5B76BF88" w14:textId="70242081" w:rsidR="004879C7" w:rsidRPr="004879C7" w:rsidRDefault="417D3298" w:rsidP="004879C7">
            <w:pPr>
              <w:rPr>
                <w:rFonts w:ascii="Tahoma" w:hAnsi="Tahoma" w:cs="Tahoma"/>
                <w:color w:val="000000"/>
              </w:rPr>
            </w:pPr>
            <w:r w:rsidRPr="417D3298">
              <w:rPr>
                <w:rFonts w:eastAsiaTheme="minorEastAsia"/>
                <w:color w:val="000000" w:themeColor="text1"/>
              </w:rPr>
              <w:t xml:space="preserve">Blommaert Stijn, </w:t>
            </w:r>
            <w:proofErr w:type="spellStart"/>
            <w:r w:rsidRPr="417D3298">
              <w:rPr>
                <w:rFonts w:eastAsiaTheme="minorEastAsia"/>
                <w:color w:val="000000" w:themeColor="text1"/>
              </w:rPr>
              <w:t>Bouaicha</w:t>
            </w:r>
            <w:proofErr w:type="spellEnd"/>
            <w:r w:rsidRPr="417D3298">
              <w:rPr>
                <w:rFonts w:eastAsiaTheme="minorEastAsia"/>
                <w:color w:val="000000" w:themeColor="text1"/>
              </w:rPr>
              <w:t xml:space="preserve"> Sam</w:t>
            </w:r>
          </w:p>
        </w:tc>
      </w:tr>
      <w:tr w:rsidR="004879C7" w:rsidRPr="000B5FB8" w14:paraId="2F9EA631" w14:textId="77777777" w:rsidTr="417D3298">
        <w:tc>
          <w:tcPr>
            <w:tcW w:w="2518" w:type="dxa"/>
          </w:tcPr>
          <w:p w14:paraId="3696B7D1" w14:textId="3AB8F69C" w:rsidR="004879C7" w:rsidRPr="004879C7" w:rsidRDefault="417D3298" w:rsidP="004879C7">
            <w:pPr>
              <w:rPr>
                <w:rFonts w:ascii="Tahoma" w:hAnsi="Tahoma" w:cs="Tahoma"/>
                <w:szCs w:val="32"/>
                <w:lang w:val="en-US"/>
              </w:rPr>
            </w:pPr>
            <w:proofErr w:type="spellStart"/>
            <w:r w:rsidRPr="417D3298">
              <w:rPr>
                <w:rFonts w:eastAsiaTheme="minorEastAsia"/>
                <w:lang w:val="en-US"/>
              </w:rPr>
              <w:t>Verontschuldigd</w:t>
            </w:r>
            <w:proofErr w:type="spellEnd"/>
          </w:p>
        </w:tc>
        <w:tc>
          <w:tcPr>
            <w:tcW w:w="6126" w:type="dxa"/>
            <w:vAlign w:val="bottom"/>
          </w:tcPr>
          <w:p w14:paraId="6129A88F" w14:textId="4E284968" w:rsidR="004879C7" w:rsidRPr="00B91694" w:rsidRDefault="00B91694" w:rsidP="00B91694">
            <w:pPr>
              <w:rPr>
                <w:rFonts w:ascii="Tahoma" w:hAnsi="Tahoma" w:cs="Tahoma"/>
                <w:szCs w:val="32"/>
                <w:lang w:val="en-US"/>
              </w:rPr>
            </w:pPr>
            <w:r>
              <w:rPr>
                <w:rFonts w:ascii="Tahoma" w:hAnsi="Tahoma" w:cs="Tahoma"/>
                <w:szCs w:val="32"/>
                <w:lang w:val="en-US"/>
              </w:rPr>
              <w:t>-</w:t>
            </w:r>
          </w:p>
        </w:tc>
      </w:tr>
      <w:tr w:rsidR="004879C7" w:rsidRPr="000B5FB8" w14:paraId="0A6B908B" w14:textId="77777777" w:rsidTr="417D3298">
        <w:tc>
          <w:tcPr>
            <w:tcW w:w="2518" w:type="dxa"/>
          </w:tcPr>
          <w:p w14:paraId="745A7200" w14:textId="18854F46" w:rsidR="004879C7" w:rsidRPr="004879C7" w:rsidRDefault="417D3298" w:rsidP="004879C7">
            <w:pPr>
              <w:rPr>
                <w:rFonts w:ascii="Tahoma" w:hAnsi="Tahoma" w:cs="Tahoma"/>
                <w:szCs w:val="32"/>
                <w:lang w:val="en-US"/>
              </w:rPr>
            </w:pPr>
            <w:proofErr w:type="spellStart"/>
            <w:r w:rsidRPr="417D3298">
              <w:rPr>
                <w:rFonts w:eastAsiaTheme="minorEastAsia"/>
                <w:lang w:val="en-US"/>
              </w:rPr>
              <w:t>Voorzitters</w:t>
            </w:r>
            <w:proofErr w:type="spellEnd"/>
          </w:p>
        </w:tc>
        <w:tc>
          <w:tcPr>
            <w:tcW w:w="6126" w:type="dxa"/>
            <w:vAlign w:val="bottom"/>
          </w:tcPr>
          <w:p w14:paraId="6FDA4A92" w14:textId="1336BDBD" w:rsidR="004879C7" w:rsidRPr="004879C7" w:rsidRDefault="417D3298" w:rsidP="004879C7">
            <w:pPr>
              <w:rPr>
                <w:rFonts w:ascii="Tahoma" w:hAnsi="Tahoma" w:cs="Tahoma"/>
                <w:szCs w:val="32"/>
                <w:lang w:val="en-US"/>
              </w:rPr>
            </w:pPr>
            <w:proofErr w:type="spellStart"/>
            <w:r w:rsidRPr="417D3298">
              <w:rPr>
                <w:rFonts w:eastAsiaTheme="minorEastAsia"/>
                <w:color w:val="000000" w:themeColor="text1"/>
              </w:rPr>
              <w:t>Deschuytter</w:t>
            </w:r>
            <w:proofErr w:type="spellEnd"/>
            <w:r w:rsidRPr="417D3298">
              <w:rPr>
                <w:rFonts w:eastAsiaTheme="minorEastAsia"/>
                <w:color w:val="000000" w:themeColor="text1"/>
              </w:rPr>
              <w:t xml:space="preserve"> Silke, Mels Cedric</w:t>
            </w:r>
          </w:p>
        </w:tc>
      </w:tr>
      <w:tr w:rsidR="004879C7" w:rsidRPr="000B5FB8" w14:paraId="77A4FEDC" w14:textId="77777777" w:rsidTr="417D3298">
        <w:tc>
          <w:tcPr>
            <w:tcW w:w="2518" w:type="dxa"/>
          </w:tcPr>
          <w:p w14:paraId="5B94D4E6" w14:textId="202816AF" w:rsidR="004879C7" w:rsidRPr="004879C7" w:rsidRDefault="417D3298" w:rsidP="004879C7">
            <w:pPr>
              <w:rPr>
                <w:rFonts w:ascii="Tahoma" w:hAnsi="Tahoma" w:cs="Tahoma"/>
                <w:szCs w:val="32"/>
                <w:lang w:val="en-US"/>
              </w:rPr>
            </w:pPr>
            <w:proofErr w:type="spellStart"/>
            <w:r w:rsidRPr="417D3298">
              <w:rPr>
                <w:rFonts w:eastAsiaTheme="minorEastAsia"/>
                <w:lang w:val="en-US"/>
              </w:rPr>
              <w:t>Notulisten</w:t>
            </w:r>
            <w:proofErr w:type="spellEnd"/>
          </w:p>
        </w:tc>
        <w:tc>
          <w:tcPr>
            <w:tcW w:w="6126" w:type="dxa"/>
            <w:vAlign w:val="bottom"/>
          </w:tcPr>
          <w:p w14:paraId="51D559CF" w14:textId="4D37DD59" w:rsidR="004879C7" w:rsidRPr="004879C7" w:rsidRDefault="417D3298" w:rsidP="004879C7">
            <w:pPr>
              <w:rPr>
                <w:rFonts w:ascii="Tahoma" w:hAnsi="Tahoma" w:cs="Tahoma"/>
                <w:szCs w:val="32"/>
                <w:lang w:val="en-US"/>
              </w:rPr>
            </w:pPr>
            <w:proofErr w:type="spellStart"/>
            <w:r w:rsidRPr="417D3298">
              <w:rPr>
                <w:rFonts w:eastAsiaTheme="minorEastAsia"/>
                <w:color w:val="000000" w:themeColor="text1"/>
              </w:rPr>
              <w:t>Carron</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Bieke</w:t>
            </w:r>
            <w:proofErr w:type="spellEnd"/>
            <w:r w:rsidRPr="417D3298">
              <w:rPr>
                <w:rFonts w:eastAsiaTheme="minorEastAsia"/>
                <w:color w:val="000000" w:themeColor="text1"/>
              </w:rPr>
              <w:t xml:space="preserve">, </w:t>
            </w:r>
            <w:proofErr w:type="spellStart"/>
            <w:r w:rsidRPr="417D3298">
              <w:rPr>
                <w:rFonts w:eastAsiaTheme="minorEastAsia"/>
                <w:color w:val="000000" w:themeColor="text1"/>
              </w:rPr>
              <w:t>Geers</w:t>
            </w:r>
            <w:proofErr w:type="spellEnd"/>
            <w:r w:rsidRPr="417D3298">
              <w:rPr>
                <w:rFonts w:eastAsiaTheme="minorEastAsia"/>
                <w:color w:val="000000" w:themeColor="text1"/>
              </w:rPr>
              <w:t xml:space="preserve"> Sophie</w:t>
            </w:r>
          </w:p>
        </w:tc>
      </w:tr>
    </w:tbl>
    <w:p w14:paraId="0B9B51EF" w14:textId="0366E0EB" w:rsidR="004879C7" w:rsidRPr="00455E5C" w:rsidRDefault="004879C7" w:rsidP="417D3298">
      <w:pPr>
        <w:rPr>
          <w:rFonts w:ascii="Tahoma" w:hAnsi="Tahoma" w:cs="TTFF5A21E8t00"/>
          <w:szCs w:val="32"/>
          <w:lang w:val="en-US"/>
        </w:rPr>
      </w:pPr>
    </w:p>
    <w:p w14:paraId="60A2EB3B" w14:textId="121ECB2A" w:rsidR="004879C7" w:rsidRDefault="417D3298" w:rsidP="004879C7">
      <w:pPr>
        <w:pBdr>
          <w:top w:val="single" w:sz="4" w:space="1" w:color="auto"/>
          <w:left w:val="single" w:sz="4" w:space="4" w:color="auto"/>
          <w:bottom w:val="single" w:sz="4" w:space="1" w:color="auto"/>
          <w:right w:val="single" w:sz="4" w:space="4" w:color="auto"/>
        </w:pBdr>
        <w:rPr>
          <w:rFonts w:ascii="Tahoma" w:hAnsi="Tahoma" w:cs="TTFF5A21E8t00"/>
          <w:szCs w:val="32"/>
          <w:lang w:val="en-US"/>
        </w:rPr>
      </w:pPr>
      <w:proofErr w:type="spellStart"/>
      <w:r w:rsidRPr="417D3298">
        <w:rPr>
          <w:rFonts w:eastAsiaTheme="minorEastAsia"/>
          <w:b/>
          <w:bCs/>
          <w:lang w:val="en-US"/>
        </w:rPr>
        <w:t>Agendapunten</w:t>
      </w:r>
      <w:proofErr w:type="spellEnd"/>
    </w:p>
    <w:p w14:paraId="6527131E" w14:textId="4A41B0F6" w:rsidR="004879C7" w:rsidRDefault="417D3298"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ascii="Tahoma" w:hAnsi="Tahoma"/>
        </w:rPr>
      </w:pPr>
      <w:r w:rsidRPr="417D3298">
        <w:rPr>
          <w:rFonts w:eastAsiaTheme="minorEastAsia"/>
        </w:rPr>
        <w:t>Inleiding vergadering en opsomming van de agendapunten.</w:t>
      </w:r>
    </w:p>
    <w:p w14:paraId="27155A30" w14:textId="1ADB272B" w:rsidR="004879C7" w:rsidRDefault="417D3298"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ascii="Tahoma" w:hAnsi="Tahoma"/>
        </w:rPr>
      </w:pPr>
      <w:r w:rsidRPr="417D3298">
        <w:rPr>
          <w:rFonts w:eastAsiaTheme="minorEastAsia"/>
        </w:rPr>
        <w:t>Introductie van aanwezigen, onderverdeling in groepen</w:t>
      </w:r>
    </w:p>
    <w:p w14:paraId="7931B9AD" w14:textId="1C0E687E" w:rsidR="004879C7" w:rsidRDefault="417D3298"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ascii="Tahoma" w:hAnsi="Tahoma"/>
        </w:rPr>
      </w:pPr>
      <w:r w:rsidRPr="417D3298">
        <w:rPr>
          <w:rFonts w:eastAsiaTheme="minorEastAsia"/>
        </w:rPr>
        <w:t>Je sterktes, zwaktes en verwachtingen</w:t>
      </w:r>
    </w:p>
    <w:p w14:paraId="714C9F29" w14:textId="77777777" w:rsidR="00B91694" w:rsidRPr="00B91694" w:rsidRDefault="417D3298"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ascii="Tahoma" w:hAnsi="Tahoma"/>
        </w:rPr>
      </w:pPr>
      <w:r w:rsidRPr="417D3298">
        <w:rPr>
          <w:rFonts w:eastAsiaTheme="minorEastAsia"/>
        </w:rPr>
        <w:t>Hoe verliep je schoolloopbaan tot nu toe? + artikels</w:t>
      </w:r>
    </w:p>
    <w:p w14:paraId="31DF624F" w14:textId="160CDAC6" w:rsidR="00B91694" w:rsidRPr="00B91694" w:rsidRDefault="417D3298"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eastAsiaTheme="minorEastAsia"/>
        </w:rPr>
      </w:pPr>
      <w:r w:rsidRPr="00B91694">
        <w:rPr>
          <w:rFonts w:eastAsiaTheme="minorEastAsia"/>
        </w:rPr>
        <w:t>Verwachtingen van dit academiejaar</w:t>
      </w:r>
      <w:r w:rsidR="00B91694" w:rsidRPr="00B91694">
        <w:t xml:space="preserve"> </w:t>
      </w:r>
      <w:r w:rsidR="00B91694" w:rsidRPr="00B91694">
        <w:rPr>
          <w:rFonts w:eastAsiaTheme="minorEastAsia"/>
        </w:rPr>
        <w:t>Positieve en negatieve invloeden op studies + artikel Facebook</w:t>
      </w:r>
    </w:p>
    <w:p w14:paraId="61CB38B4" w14:textId="77777777" w:rsidR="00B91694" w:rsidRPr="00B91694" w:rsidRDefault="00B91694"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eastAsiaTheme="minorEastAsia"/>
        </w:rPr>
      </w:pPr>
      <w:r w:rsidRPr="00B91694">
        <w:rPr>
          <w:rFonts w:eastAsiaTheme="minorEastAsia"/>
        </w:rPr>
        <w:t>Bespreking quote Francis Bacon</w:t>
      </w:r>
    </w:p>
    <w:p w14:paraId="4C4B4095" w14:textId="77777777" w:rsidR="00B91694" w:rsidRPr="00B91694" w:rsidRDefault="00B91694"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eastAsiaTheme="minorEastAsia"/>
        </w:rPr>
      </w:pPr>
      <w:r w:rsidRPr="00B91694">
        <w:rPr>
          <w:rFonts w:eastAsiaTheme="minorEastAsia"/>
        </w:rPr>
        <w:t xml:space="preserve">Bespreking </w:t>
      </w:r>
      <w:proofErr w:type="spellStart"/>
      <w:r w:rsidRPr="00B91694">
        <w:rPr>
          <w:rFonts w:eastAsiaTheme="minorEastAsia"/>
        </w:rPr>
        <w:t>Penn</w:t>
      </w:r>
      <w:proofErr w:type="spellEnd"/>
      <w:r w:rsidRPr="00B91694">
        <w:rPr>
          <w:rFonts w:eastAsiaTheme="minorEastAsia"/>
        </w:rPr>
        <w:t>-test in groepen</w:t>
      </w:r>
    </w:p>
    <w:p w14:paraId="7DF9833E" w14:textId="77777777" w:rsidR="00B91694" w:rsidRPr="00B91694" w:rsidRDefault="00B91694"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eastAsiaTheme="minorEastAsia"/>
        </w:rPr>
      </w:pPr>
      <w:r w:rsidRPr="00B91694">
        <w:rPr>
          <w:rFonts w:eastAsiaTheme="minorEastAsia"/>
        </w:rPr>
        <w:t xml:space="preserve">Bespreking </w:t>
      </w:r>
      <w:proofErr w:type="spellStart"/>
      <w:r w:rsidRPr="00B91694">
        <w:rPr>
          <w:rFonts w:eastAsiaTheme="minorEastAsia"/>
        </w:rPr>
        <w:t>Lassi</w:t>
      </w:r>
      <w:proofErr w:type="spellEnd"/>
      <w:r w:rsidRPr="00B91694">
        <w:rPr>
          <w:rFonts w:eastAsiaTheme="minorEastAsia"/>
        </w:rPr>
        <w:t>-test in groepen</w:t>
      </w:r>
    </w:p>
    <w:p w14:paraId="682CF009" w14:textId="77777777" w:rsidR="00B91694" w:rsidRPr="00B91694" w:rsidRDefault="00B91694"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eastAsiaTheme="minorEastAsia"/>
        </w:rPr>
      </w:pPr>
      <w:r w:rsidRPr="00B91694">
        <w:rPr>
          <w:rFonts w:eastAsiaTheme="minorEastAsia"/>
        </w:rPr>
        <w:t>Wat zijn de competenties van mijn opleiding?</w:t>
      </w:r>
    </w:p>
    <w:p w14:paraId="6F6A0468" w14:textId="13D83760" w:rsidR="004879C7" w:rsidRPr="00B91694" w:rsidRDefault="00B91694" w:rsidP="00B91694">
      <w:pPr>
        <w:numPr>
          <w:ilvl w:val="0"/>
          <w:numId w:val="5"/>
        </w:numPr>
        <w:pBdr>
          <w:top w:val="single" w:sz="4" w:space="1" w:color="auto"/>
          <w:left w:val="single" w:sz="4" w:space="4" w:color="auto"/>
          <w:bottom w:val="single" w:sz="4" w:space="4" w:color="auto"/>
          <w:right w:val="single" w:sz="4" w:space="4" w:color="auto"/>
        </w:pBdr>
        <w:spacing w:after="0" w:line="240" w:lineRule="auto"/>
        <w:rPr>
          <w:rFonts w:eastAsiaTheme="minorEastAsia"/>
        </w:rPr>
      </w:pPr>
      <w:r w:rsidRPr="00B91694">
        <w:rPr>
          <w:rFonts w:eastAsiaTheme="minorEastAsia"/>
        </w:rPr>
        <w:t>Zelfreflectie en bespreking model van korthagen</w:t>
      </w:r>
    </w:p>
    <w:p w14:paraId="75A30075" w14:textId="6AEB39CC" w:rsidR="004879C7" w:rsidRDefault="004879C7" w:rsidP="417D3298">
      <w:pPr>
        <w:spacing w:after="0" w:line="240" w:lineRule="auto"/>
        <w:rPr>
          <w:rFonts w:ascii="Tahoma" w:hAnsi="Tahoma"/>
        </w:rPr>
      </w:pPr>
    </w:p>
    <w:p w14:paraId="09557754" w14:textId="77777777" w:rsidR="004879C7" w:rsidRPr="00455E5C" w:rsidRDefault="004879C7" w:rsidP="004879C7">
      <w:pPr>
        <w:rPr>
          <w:rFonts w:ascii="Tahoma" w:hAnsi="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4"/>
      </w:tblGrid>
      <w:tr w:rsidR="004879C7" w:rsidRPr="000B5FB8" w14:paraId="68286D39" w14:textId="77777777" w:rsidTr="417D3298">
        <w:tc>
          <w:tcPr>
            <w:tcW w:w="8644" w:type="dxa"/>
          </w:tcPr>
          <w:p w14:paraId="2ECF7781" w14:textId="3418776E" w:rsidR="004879C7" w:rsidRPr="001515F5" w:rsidRDefault="004879C7" w:rsidP="004879C7">
            <w:pPr>
              <w:rPr>
                <w:rFonts w:ascii="Tahoma" w:hAnsi="Tahoma" w:cs="TTFF5A21E8t00"/>
                <w:szCs w:val="32"/>
              </w:rPr>
            </w:pPr>
            <w:r w:rsidRPr="001515F5">
              <w:rPr>
                <w:rFonts w:ascii="Tahoma" w:hAnsi="Tahoma" w:cs="TTFF5A21E8t00"/>
                <w:szCs w:val="32"/>
              </w:rPr>
              <w:t xml:space="preserve">volgende vergadering  </w:t>
            </w:r>
            <w:r>
              <w:rPr>
                <w:rFonts w:ascii="Tahoma" w:hAnsi="Tahoma" w:cs="TTFF5A21E8t00"/>
                <w:b/>
                <w:szCs w:val="32"/>
                <w:u w:val="single"/>
              </w:rPr>
              <w:t>20.10</w:t>
            </w:r>
            <w:r>
              <w:rPr>
                <w:rFonts w:ascii="Tahoma" w:hAnsi="Tahoma" w:cs="TTFF5A21E8t00"/>
                <w:szCs w:val="32"/>
              </w:rPr>
              <w:t xml:space="preserve">.2014, </w:t>
            </w:r>
            <w:proofErr w:type="spellStart"/>
            <w:r>
              <w:rPr>
                <w:rFonts w:ascii="Tahoma" w:hAnsi="Tahoma" w:cs="TTFF5A21E8t00"/>
                <w:szCs w:val="32"/>
              </w:rPr>
              <w:t>Kantienberg</w:t>
            </w:r>
            <w:proofErr w:type="spellEnd"/>
            <w:r>
              <w:rPr>
                <w:rFonts w:ascii="Tahoma" w:hAnsi="Tahoma" w:cs="TTFF5A21E8t00"/>
                <w:szCs w:val="32"/>
              </w:rPr>
              <w:t>, L02.04</w:t>
            </w:r>
            <w:r w:rsidRPr="001515F5">
              <w:rPr>
                <w:rFonts w:ascii="Tahoma" w:hAnsi="Tahoma" w:cs="TTFF5A21E8t00"/>
                <w:szCs w:val="32"/>
              </w:rPr>
              <w:t xml:space="preserve">, </w:t>
            </w:r>
            <w:r>
              <w:rPr>
                <w:rFonts w:ascii="Tahoma" w:hAnsi="Tahoma" w:cs="TTFF5A21E8t00"/>
                <w:szCs w:val="32"/>
              </w:rPr>
              <w:t>CB 2 over: Plannen</w:t>
            </w:r>
          </w:p>
        </w:tc>
      </w:tr>
    </w:tbl>
    <w:p w14:paraId="6CC04A9A" w14:textId="00D088EF" w:rsidR="417D3298" w:rsidRDefault="417D3298" w:rsidP="417D3298">
      <w:pPr>
        <w:spacing w:after="0"/>
      </w:pPr>
    </w:p>
    <w:p w14:paraId="54DF7E26" w14:textId="79770ADD" w:rsidR="00E71E3E" w:rsidRPr="00B91694" w:rsidRDefault="00B91694" w:rsidP="00EC3E00">
      <w:pPr>
        <w:spacing w:after="0"/>
        <w:textAlignment w:val="baseline"/>
        <w:rPr>
          <w:rFonts w:ascii="Calibri" w:hAnsi="Calibri"/>
          <w:b/>
          <w:color w:val="000000"/>
          <w:sz w:val="28"/>
          <w:szCs w:val="28"/>
        </w:rPr>
      </w:pPr>
      <w:r>
        <w:br/>
      </w:r>
      <w:r>
        <w:br/>
      </w:r>
      <w:r>
        <w:br/>
      </w:r>
      <w:r w:rsidR="417D3298" w:rsidRPr="00B91694">
        <w:rPr>
          <w:b/>
          <w:sz w:val="28"/>
          <w:szCs w:val="28"/>
        </w:rPr>
        <w:lastRenderedPageBreak/>
        <w:t>Verloop vergadering</w:t>
      </w:r>
      <w:r>
        <w:rPr>
          <w:b/>
          <w:sz w:val="28"/>
          <w:szCs w:val="28"/>
        </w:rPr>
        <w:br/>
      </w:r>
    </w:p>
    <w:p w14:paraId="1CF7504C" w14:textId="532004DC" w:rsidR="00EC3E00" w:rsidRPr="00A82861" w:rsidRDefault="417D3298" w:rsidP="417D3298">
      <w:pPr>
        <w:pStyle w:val="Normaalweb"/>
        <w:numPr>
          <w:ilvl w:val="0"/>
          <w:numId w:val="4"/>
        </w:numPr>
        <w:spacing w:before="0" w:beforeAutospacing="0" w:after="0" w:afterAutospacing="0"/>
        <w:textAlignment w:val="baseline"/>
        <w:rPr>
          <w:rFonts w:ascii="Calibri" w:hAnsi="Calibri"/>
          <w:b/>
          <w:color w:val="000000"/>
          <w:sz w:val="22"/>
          <w:szCs w:val="22"/>
        </w:rPr>
      </w:pPr>
      <w:r w:rsidRPr="417D3298">
        <w:rPr>
          <w:rFonts w:ascii="Calibri" w:eastAsia="Calibri" w:hAnsi="Calibri" w:cs="Calibri"/>
          <w:b/>
          <w:bCs/>
          <w:color w:val="000000" w:themeColor="text1"/>
          <w:sz w:val="22"/>
          <w:szCs w:val="22"/>
        </w:rPr>
        <w:t>Inleiding vergadering en opsomming van de agendapunten</w:t>
      </w:r>
      <w:r w:rsidR="00EC3E00">
        <w:br/>
      </w:r>
      <w:r w:rsidRPr="417D3298">
        <w:rPr>
          <w:rFonts w:ascii="Calibri" w:eastAsia="Calibri" w:hAnsi="Calibri" w:cs="Calibri"/>
          <w:color w:val="000000" w:themeColor="text1"/>
          <w:sz w:val="22"/>
          <w:szCs w:val="22"/>
        </w:rPr>
        <w:t xml:space="preserve">De voorzitters geven een opsomming van de agendapunten. </w:t>
      </w:r>
    </w:p>
    <w:p w14:paraId="469618E9" w14:textId="4FDD1E2B" w:rsidR="417D3298" w:rsidRDefault="417D3298" w:rsidP="417D3298">
      <w:pPr>
        <w:pStyle w:val="Normaalweb"/>
        <w:spacing w:before="0" w:beforeAutospacing="0" w:after="0" w:afterAutospacing="0"/>
      </w:pPr>
    </w:p>
    <w:p w14:paraId="56D03AF1" w14:textId="3266D5AD" w:rsidR="00EC3E00" w:rsidRPr="00A82861" w:rsidRDefault="417D3298" w:rsidP="417D3298">
      <w:pPr>
        <w:pStyle w:val="Normaalweb"/>
        <w:numPr>
          <w:ilvl w:val="0"/>
          <w:numId w:val="4"/>
        </w:numPr>
        <w:spacing w:before="0" w:beforeAutospacing="0" w:after="0" w:afterAutospacing="0"/>
        <w:textAlignment w:val="baseline"/>
        <w:rPr>
          <w:rFonts w:ascii="Calibri" w:hAnsi="Calibri"/>
          <w:b/>
          <w:color w:val="000000"/>
          <w:sz w:val="22"/>
          <w:szCs w:val="22"/>
        </w:rPr>
      </w:pPr>
      <w:r w:rsidRPr="417D3298">
        <w:rPr>
          <w:rFonts w:ascii="Calibri" w:eastAsia="Calibri" w:hAnsi="Calibri" w:cs="Calibri"/>
          <w:b/>
          <w:bCs/>
          <w:color w:val="000000" w:themeColor="text1"/>
          <w:sz w:val="22"/>
          <w:szCs w:val="22"/>
        </w:rPr>
        <w:t>Introductie van iedereen, onderverdeling van groepen</w:t>
      </w:r>
    </w:p>
    <w:p w14:paraId="4AD99E9A" w14:textId="700C120F" w:rsidR="417D3298" w:rsidRDefault="009A012A" w:rsidP="009A012A">
      <w:pPr>
        <w:pStyle w:val="Normaalweb"/>
        <w:spacing w:before="0" w:beforeAutospacing="0" w:after="0" w:afterAutospacing="0"/>
        <w:ind w:left="708"/>
      </w:pPr>
      <w:r>
        <w:rPr>
          <w:rFonts w:ascii="Calibri" w:eastAsia="Calibri" w:hAnsi="Calibri" w:cs="Calibri"/>
          <w:color w:val="000000" w:themeColor="text1"/>
          <w:sz w:val="22"/>
          <w:szCs w:val="22"/>
        </w:rPr>
        <w:t>De voorzitters introduceerden de deelnemers niet</w:t>
      </w:r>
      <w:r w:rsidR="417D3298" w:rsidRPr="417D3298">
        <w:rPr>
          <w:rFonts w:ascii="Calibri" w:eastAsia="Calibri" w:hAnsi="Calibri" w:cs="Calibri"/>
          <w:color w:val="000000" w:themeColor="text1"/>
          <w:sz w:val="22"/>
          <w:szCs w:val="22"/>
        </w:rPr>
        <w:t xml:space="preserve">. Er werden wel </w:t>
      </w:r>
      <w:r w:rsidR="00B91694">
        <w:rPr>
          <w:rFonts w:ascii="Calibri" w:eastAsia="Calibri" w:hAnsi="Calibri" w:cs="Calibri"/>
          <w:color w:val="000000" w:themeColor="text1"/>
          <w:sz w:val="22"/>
          <w:szCs w:val="22"/>
        </w:rPr>
        <w:t>stickers met de namen uitgedeeld</w:t>
      </w:r>
      <w:r>
        <w:t xml:space="preserve"> </w:t>
      </w:r>
      <w:r w:rsidR="417D3298" w:rsidRPr="417D3298">
        <w:rPr>
          <w:rFonts w:ascii="Calibri" w:eastAsia="Calibri" w:hAnsi="Calibri" w:cs="Calibri"/>
          <w:color w:val="000000" w:themeColor="text1"/>
          <w:sz w:val="22"/>
          <w:szCs w:val="22"/>
        </w:rPr>
        <w:t xml:space="preserve">door Cedric. Op het etiket stond onze naam en </w:t>
      </w:r>
      <w:r w:rsidR="005D43FD">
        <w:rPr>
          <w:rFonts w:ascii="Calibri" w:eastAsia="Calibri" w:hAnsi="Calibri" w:cs="Calibri"/>
          <w:color w:val="000000" w:themeColor="text1"/>
          <w:sz w:val="22"/>
          <w:szCs w:val="22"/>
        </w:rPr>
        <w:t>tot welke groep we behoorden</w:t>
      </w:r>
      <w:r w:rsidR="417D3298" w:rsidRPr="417D3298">
        <w:rPr>
          <w:rFonts w:ascii="Calibri" w:eastAsia="Calibri" w:hAnsi="Calibri" w:cs="Calibri"/>
          <w:color w:val="000000" w:themeColor="text1"/>
          <w:sz w:val="22"/>
          <w:szCs w:val="22"/>
        </w:rPr>
        <w:t xml:space="preserve"> (op het moment</w:t>
      </w:r>
      <w:r w:rsidR="005D43FD">
        <w:t xml:space="preserve"> </w:t>
      </w:r>
      <w:r w:rsidR="417D3298" w:rsidRPr="417D3298">
        <w:rPr>
          <w:rFonts w:ascii="Calibri" w:eastAsia="Calibri" w:hAnsi="Calibri" w:cs="Calibri"/>
          <w:color w:val="000000" w:themeColor="text1"/>
          <w:sz w:val="22"/>
          <w:szCs w:val="22"/>
        </w:rPr>
        <w:t>zelf werd dit niet duidelijk gemaakt, maar gaandeweg het gesprek kwam dit naar</w:t>
      </w:r>
      <w:r>
        <w:t xml:space="preserve"> </w:t>
      </w:r>
      <w:r w:rsidR="00B91694">
        <w:rPr>
          <w:rFonts w:ascii="Calibri" w:eastAsia="Calibri" w:hAnsi="Calibri" w:cs="Calibri"/>
          <w:color w:val="000000" w:themeColor="text1"/>
          <w:sz w:val="22"/>
          <w:szCs w:val="22"/>
        </w:rPr>
        <w:t>voor</w:t>
      </w:r>
      <w:r w:rsidR="417D3298" w:rsidRPr="417D3298">
        <w:rPr>
          <w:rFonts w:ascii="Calibri" w:eastAsia="Calibri" w:hAnsi="Calibri" w:cs="Calibri"/>
          <w:color w:val="000000" w:themeColor="text1"/>
          <w:sz w:val="22"/>
          <w:szCs w:val="22"/>
        </w:rPr>
        <w:t xml:space="preserve">). </w:t>
      </w:r>
    </w:p>
    <w:p w14:paraId="11284463" w14:textId="1D29A297" w:rsidR="417D3298" w:rsidRDefault="417D3298" w:rsidP="417D3298">
      <w:pPr>
        <w:pStyle w:val="Normaalweb"/>
        <w:spacing w:before="0" w:beforeAutospacing="0" w:after="0" w:afterAutospacing="0"/>
        <w:ind w:firstLine="708"/>
      </w:pPr>
    </w:p>
    <w:p w14:paraId="6A6C182C" w14:textId="48E361DE" w:rsidR="00D4686E" w:rsidRPr="00D4686E" w:rsidRDefault="417D3298" w:rsidP="417D3298">
      <w:pPr>
        <w:pStyle w:val="Normaalweb"/>
        <w:numPr>
          <w:ilvl w:val="0"/>
          <w:numId w:val="4"/>
        </w:numPr>
        <w:spacing w:before="0" w:beforeAutospacing="0" w:after="0" w:afterAutospacing="0"/>
        <w:textAlignment w:val="baseline"/>
        <w:rPr>
          <w:rFonts w:ascii="Calibri" w:hAnsi="Calibri"/>
          <w:sz w:val="22"/>
          <w:szCs w:val="22"/>
        </w:rPr>
      </w:pPr>
      <w:r w:rsidRPr="417D3298">
        <w:rPr>
          <w:rFonts w:ascii="Calibri" w:eastAsia="Calibri" w:hAnsi="Calibri" w:cs="Calibri"/>
          <w:b/>
          <w:bCs/>
          <w:sz w:val="22"/>
          <w:szCs w:val="22"/>
        </w:rPr>
        <w:t xml:space="preserve">Je sterktes, zwaktes en verwachtingen </w:t>
      </w:r>
      <w:r w:rsidR="00A82861">
        <w:br/>
      </w:r>
      <w:r w:rsidRPr="417D3298">
        <w:rPr>
          <w:rFonts w:ascii="Calibri" w:eastAsia="Calibri" w:hAnsi="Calibri" w:cs="Calibri"/>
          <w:sz w:val="22"/>
          <w:szCs w:val="22"/>
        </w:rPr>
        <w:t xml:space="preserve">De voorzitters hadden reeds voor de vergadering een vragenlijst doorgestuurd in verband met de moeilijkheden </w:t>
      </w:r>
      <w:r w:rsidR="005D43FD">
        <w:rPr>
          <w:rFonts w:ascii="Calibri" w:eastAsia="Calibri" w:hAnsi="Calibri" w:cs="Calibri"/>
          <w:sz w:val="22"/>
          <w:szCs w:val="22"/>
        </w:rPr>
        <w:t>die de deelnemers ondervonden op vlak van school</w:t>
      </w:r>
      <w:r w:rsidRPr="417D3298">
        <w:rPr>
          <w:rFonts w:ascii="Calibri" w:eastAsia="Calibri" w:hAnsi="Calibri" w:cs="Calibri"/>
          <w:sz w:val="22"/>
          <w:szCs w:val="22"/>
        </w:rPr>
        <w:t xml:space="preserve">. Aan de hand van de </w:t>
      </w:r>
      <w:r w:rsidR="005D43FD">
        <w:rPr>
          <w:rFonts w:ascii="Calibri" w:eastAsia="Calibri" w:hAnsi="Calibri" w:cs="Calibri"/>
          <w:sz w:val="22"/>
          <w:szCs w:val="22"/>
        </w:rPr>
        <w:t>resultaten</w:t>
      </w:r>
      <w:r w:rsidRPr="417D3298">
        <w:rPr>
          <w:rFonts w:ascii="Calibri" w:eastAsia="Calibri" w:hAnsi="Calibri" w:cs="Calibri"/>
          <w:sz w:val="22"/>
          <w:szCs w:val="22"/>
        </w:rPr>
        <w:t xml:space="preserve"> stelde</w:t>
      </w:r>
      <w:r w:rsidR="005D43FD">
        <w:rPr>
          <w:rFonts w:ascii="Calibri" w:eastAsia="Calibri" w:hAnsi="Calibri" w:cs="Calibri"/>
          <w:sz w:val="22"/>
          <w:szCs w:val="22"/>
        </w:rPr>
        <w:t>n</w:t>
      </w:r>
      <w:r w:rsidRPr="417D3298">
        <w:rPr>
          <w:rFonts w:ascii="Calibri" w:eastAsia="Calibri" w:hAnsi="Calibri" w:cs="Calibri"/>
          <w:sz w:val="22"/>
          <w:szCs w:val="22"/>
        </w:rPr>
        <w:t xml:space="preserve"> ze een grafiek op, die</w:t>
      </w:r>
      <w:r w:rsidR="00940F9F">
        <w:rPr>
          <w:rFonts w:ascii="Calibri" w:eastAsia="Calibri" w:hAnsi="Calibri" w:cs="Calibri"/>
          <w:sz w:val="22"/>
          <w:szCs w:val="22"/>
        </w:rPr>
        <w:t xml:space="preserve"> ze</w:t>
      </w:r>
      <w:r w:rsidRPr="417D3298">
        <w:rPr>
          <w:rFonts w:ascii="Calibri" w:eastAsia="Calibri" w:hAnsi="Calibri" w:cs="Calibri"/>
          <w:sz w:val="22"/>
          <w:szCs w:val="22"/>
        </w:rPr>
        <w:t xml:space="preserve"> </w:t>
      </w:r>
      <w:r w:rsidR="005D43FD">
        <w:rPr>
          <w:rFonts w:ascii="Calibri" w:eastAsia="Calibri" w:hAnsi="Calibri" w:cs="Calibri"/>
          <w:sz w:val="22"/>
          <w:szCs w:val="22"/>
        </w:rPr>
        <w:t>toonden</w:t>
      </w:r>
      <w:r w:rsidRPr="417D3298">
        <w:rPr>
          <w:rFonts w:ascii="Calibri" w:eastAsia="Calibri" w:hAnsi="Calibri" w:cs="Calibri"/>
          <w:sz w:val="22"/>
          <w:szCs w:val="22"/>
        </w:rPr>
        <w:t xml:space="preserve"> tijdens de vergadering.</w:t>
      </w:r>
      <w:r w:rsidR="00A82861">
        <w:br/>
      </w:r>
      <w:r w:rsidR="005D43FD">
        <w:rPr>
          <w:rFonts w:ascii="Calibri" w:eastAsia="Calibri" w:hAnsi="Calibri" w:cs="Calibri"/>
          <w:sz w:val="22"/>
          <w:szCs w:val="22"/>
        </w:rPr>
        <w:br/>
      </w:r>
      <w:r w:rsidRPr="417D3298">
        <w:rPr>
          <w:rFonts w:ascii="Calibri" w:eastAsia="Calibri" w:hAnsi="Calibri" w:cs="Calibri"/>
          <w:sz w:val="22"/>
          <w:szCs w:val="22"/>
        </w:rPr>
        <w:t>Aan de groep werd gevraagd of iemand reeds moeilijkheden had</w:t>
      </w:r>
      <w:r w:rsidR="005D43FD">
        <w:rPr>
          <w:rFonts w:ascii="Calibri" w:eastAsia="Calibri" w:hAnsi="Calibri" w:cs="Calibri"/>
          <w:sz w:val="22"/>
          <w:szCs w:val="22"/>
        </w:rPr>
        <w:t xml:space="preserve"> gehad</w:t>
      </w:r>
      <w:r w:rsidRPr="417D3298">
        <w:rPr>
          <w:rFonts w:ascii="Calibri" w:eastAsia="Calibri" w:hAnsi="Calibri" w:cs="Calibri"/>
          <w:sz w:val="22"/>
          <w:szCs w:val="22"/>
        </w:rPr>
        <w:t xml:space="preserve"> in hun schoolcarrière. Antwoorden hierop waren onder andere: </w:t>
      </w:r>
      <w:r w:rsidR="00A82861">
        <w:br/>
      </w:r>
      <w:r w:rsidRPr="417D3298">
        <w:rPr>
          <w:rFonts w:ascii="Calibri" w:eastAsia="Calibri" w:hAnsi="Calibri" w:cs="Calibri"/>
          <w:sz w:val="22"/>
          <w:szCs w:val="22"/>
        </w:rPr>
        <w:t>- het percentage van dagelijks werk was op te halen met examens</w:t>
      </w:r>
      <w:r w:rsidR="00A82861">
        <w:br/>
      </w:r>
      <w:r w:rsidRPr="417D3298">
        <w:rPr>
          <w:rFonts w:ascii="Calibri" w:eastAsia="Calibri" w:hAnsi="Calibri" w:cs="Calibri"/>
          <w:sz w:val="22"/>
          <w:szCs w:val="22"/>
        </w:rPr>
        <w:t>- slechte resultaten op het dagelijks werk werd</w:t>
      </w:r>
      <w:r w:rsidR="00B91694">
        <w:rPr>
          <w:rFonts w:ascii="Calibri" w:eastAsia="Calibri" w:hAnsi="Calibri" w:cs="Calibri"/>
          <w:sz w:val="22"/>
          <w:szCs w:val="22"/>
        </w:rPr>
        <w:t>en</w:t>
      </w:r>
      <w:r w:rsidRPr="417D3298">
        <w:rPr>
          <w:rFonts w:ascii="Calibri" w:eastAsia="Calibri" w:hAnsi="Calibri" w:cs="Calibri"/>
          <w:sz w:val="22"/>
          <w:szCs w:val="22"/>
        </w:rPr>
        <w:t xml:space="preserve"> goedgemaakt met</w:t>
      </w:r>
      <w:r w:rsidR="00B91694">
        <w:rPr>
          <w:rFonts w:ascii="Calibri" w:eastAsia="Calibri" w:hAnsi="Calibri" w:cs="Calibri"/>
          <w:sz w:val="22"/>
          <w:szCs w:val="22"/>
        </w:rPr>
        <w:t xml:space="preserve"> erop</w:t>
      </w:r>
      <w:r w:rsidRPr="417D3298">
        <w:rPr>
          <w:rFonts w:ascii="Calibri" w:eastAsia="Calibri" w:hAnsi="Calibri" w:cs="Calibri"/>
          <w:sz w:val="22"/>
          <w:szCs w:val="22"/>
        </w:rPr>
        <w:t xml:space="preserve"> volgende taken</w:t>
      </w:r>
      <w:r w:rsidR="00A82861">
        <w:br/>
      </w:r>
      <w:r w:rsidR="005D43FD">
        <w:rPr>
          <w:rFonts w:ascii="Calibri" w:eastAsia="Calibri" w:hAnsi="Calibri" w:cs="Calibri"/>
          <w:sz w:val="22"/>
          <w:szCs w:val="22"/>
        </w:rPr>
        <w:br/>
      </w:r>
      <w:r w:rsidRPr="417D3298">
        <w:rPr>
          <w:rFonts w:ascii="Calibri" w:eastAsia="Calibri" w:hAnsi="Calibri" w:cs="Calibri"/>
          <w:sz w:val="22"/>
          <w:szCs w:val="22"/>
        </w:rPr>
        <w:t>Bij de meesten onder de deelnemers waren er enkele moeilijkheden, maar deze bleven beperkt.</w:t>
      </w:r>
    </w:p>
    <w:p w14:paraId="7F1D0456" w14:textId="5722D1AC" w:rsidR="417D3298" w:rsidRDefault="417D3298" w:rsidP="417D3298">
      <w:pPr>
        <w:pStyle w:val="Normaalweb"/>
        <w:spacing w:before="0" w:beforeAutospacing="0" w:after="0" w:afterAutospacing="0"/>
      </w:pPr>
    </w:p>
    <w:p w14:paraId="7C887AB9" w14:textId="0C426E8D" w:rsidR="417D3298" w:rsidRPr="00940F9F" w:rsidRDefault="417D3298" w:rsidP="00940F9F">
      <w:pPr>
        <w:pStyle w:val="Normaalweb"/>
        <w:numPr>
          <w:ilvl w:val="0"/>
          <w:numId w:val="4"/>
        </w:numPr>
        <w:spacing w:before="0" w:beforeAutospacing="0" w:after="0" w:afterAutospacing="0"/>
        <w:rPr>
          <w:color w:val="000000" w:themeColor="text1"/>
          <w:sz w:val="22"/>
          <w:szCs w:val="22"/>
        </w:rPr>
      </w:pPr>
      <w:r w:rsidRPr="417D3298">
        <w:rPr>
          <w:rFonts w:ascii="Calibri" w:eastAsia="Calibri" w:hAnsi="Calibri" w:cs="Calibri"/>
          <w:b/>
          <w:bCs/>
          <w:color w:val="000000" w:themeColor="text1"/>
          <w:sz w:val="22"/>
          <w:szCs w:val="22"/>
        </w:rPr>
        <w:t>Hoe verliep je schoolbaan tot nu toe? + artikels</w:t>
      </w:r>
      <w:r>
        <w:br/>
      </w:r>
      <w:r w:rsidRPr="417D3298">
        <w:rPr>
          <w:rFonts w:ascii="Calibri" w:eastAsia="Calibri" w:hAnsi="Calibri" w:cs="Calibri"/>
          <w:sz w:val="22"/>
          <w:szCs w:val="22"/>
        </w:rPr>
        <w:t>Vervolgens werd de vraag gesteld welke vakken moeilijkheden met zich meebrachten bij de deelnemer in de vorige jaren. Ui</w:t>
      </w:r>
      <w:r w:rsidR="00940F9F">
        <w:rPr>
          <w:rFonts w:ascii="Calibri" w:eastAsia="Calibri" w:hAnsi="Calibri" w:cs="Calibri"/>
          <w:sz w:val="22"/>
          <w:szCs w:val="22"/>
        </w:rPr>
        <w:t>t verschillende antwoorden blijkt</w:t>
      </w:r>
      <w:r w:rsidRPr="417D3298">
        <w:rPr>
          <w:rFonts w:ascii="Calibri" w:eastAsia="Calibri" w:hAnsi="Calibri" w:cs="Calibri"/>
          <w:sz w:val="22"/>
          <w:szCs w:val="22"/>
        </w:rPr>
        <w:t xml:space="preserve"> dat Engels h</w:t>
      </w:r>
      <w:r w:rsidR="00940F9F">
        <w:rPr>
          <w:rFonts w:ascii="Calibri" w:eastAsia="Calibri" w:hAnsi="Calibri" w:cs="Calibri"/>
          <w:sz w:val="22"/>
          <w:szCs w:val="22"/>
        </w:rPr>
        <w:t>et grootste struikelblok is</w:t>
      </w:r>
      <w:r w:rsidR="00B91694">
        <w:rPr>
          <w:rFonts w:ascii="Calibri" w:eastAsia="Calibri" w:hAnsi="Calibri" w:cs="Calibri"/>
          <w:sz w:val="22"/>
          <w:szCs w:val="22"/>
        </w:rPr>
        <w:t xml:space="preserve"> in</w:t>
      </w:r>
      <w:r w:rsidRPr="417D3298">
        <w:rPr>
          <w:rFonts w:ascii="Calibri" w:eastAsia="Calibri" w:hAnsi="Calibri" w:cs="Calibri"/>
          <w:sz w:val="22"/>
          <w:szCs w:val="22"/>
        </w:rPr>
        <w:t xml:space="preserve"> deze groep.</w:t>
      </w:r>
      <w:r>
        <w:br/>
      </w:r>
      <w:r w:rsidRPr="417D3298">
        <w:rPr>
          <w:rFonts w:ascii="Calibri" w:eastAsia="Calibri" w:hAnsi="Calibri" w:cs="Calibri"/>
          <w:sz w:val="22"/>
          <w:szCs w:val="22"/>
        </w:rPr>
        <w:t>Vervolgens werden de studiemethodes van de deelnemers aangehaald. Verschillende methodes kwamen aan bod:</w:t>
      </w:r>
      <w:r w:rsidR="005D43FD">
        <w:rPr>
          <w:color w:val="000000" w:themeColor="text1"/>
          <w:sz w:val="22"/>
          <w:szCs w:val="22"/>
        </w:rPr>
        <w:br/>
      </w:r>
      <w:r w:rsidR="005D43FD" w:rsidRPr="005D43FD">
        <w:rPr>
          <w:rFonts w:ascii="Calibri" w:eastAsia="Calibri" w:hAnsi="Calibri" w:cs="Calibri"/>
          <w:sz w:val="22"/>
          <w:szCs w:val="22"/>
        </w:rPr>
        <w:t xml:space="preserve">- </w:t>
      </w:r>
      <w:r w:rsidRPr="005D43FD">
        <w:rPr>
          <w:rFonts w:ascii="Calibri" w:eastAsia="Calibri" w:hAnsi="Calibri" w:cs="Calibri"/>
          <w:sz w:val="22"/>
          <w:szCs w:val="22"/>
        </w:rPr>
        <w:t>schrijven</w:t>
      </w:r>
      <w:r>
        <w:br/>
      </w:r>
      <w:r w:rsidRPr="005D43FD">
        <w:rPr>
          <w:rFonts w:ascii="Calibri" w:eastAsia="Calibri" w:hAnsi="Calibri" w:cs="Calibri"/>
          <w:sz w:val="22"/>
          <w:szCs w:val="22"/>
        </w:rPr>
        <w:t>- herhalen</w:t>
      </w:r>
      <w:r>
        <w:br/>
      </w:r>
      <w:r w:rsidRPr="005D43FD">
        <w:rPr>
          <w:rFonts w:ascii="Calibri" w:eastAsia="Calibri" w:hAnsi="Calibri" w:cs="Calibri"/>
          <w:sz w:val="22"/>
          <w:szCs w:val="22"/>
        </w:rPr>
        <w:t>- oefeningen maken</w:t>
      </w:r>
      <w:r>
        <w:br/>
      </w:r>
      <w:r w:rsidRPr="005D43FD">
        <w:rPr>
          <w:rFonts w:ascii="Calibri" w:eastAsia="Calibri" w:hAnsi="Calibri" w:cs="Calibri"/>
          <w:sz w:val="22"/>
          <w:szCs w:val="22"/>
        </w:rPr>
        <w:t>- lezen</w:t>
      </w:r>
      <w:r>
        <w:br/>
      </w:r>
      <w:r w:rsidRPr="005D43FD">
        <w:rPr>
          <w:rFonts w:ascii="Calibri" w:eastAsia="Calibri" w:hAnsi="Calibri" w:cs="Calibri"/>
          <w:sz w:val="22"/>
          <w:szCs w:val="22"/>
        </w:rPr>
        <w:t>- memoriseren</w:t>
      </w:r>
      <w:r>
        <w:br/>
      </w:r>
      <w:r w:rsidR="00940F9F">
        <w:rPr>
          <w:rFonts w:ascii="Calibri" w:eastAsia="Calibri" w:hAnsi="Calibri" w:cs="Calibri"/>
          <w:sz w:val="22"/>
          <w:szCs w:val="22"/>
        </w:rPr>
        <w:t>Er waren veel verschillende methodes</w:t>
      </w:r>
      <w:r w:rsidR="00B91694" w:rsidRPr="005D43FD">
        <w:rPr>
          <w:rFonts w:ascii="Calibri" w:eastAsia="Calibri" w:hAnsi="Calibri" w:cs="Calibri"/>
          <w:sz w:val="22"/>
          <w:szCs w:val="22"/>
        </w:rPr>
        <w:t xml:space="preserve"> zitten en het leek voor de deelnemers</w:t>
      </w:r>
      <w:r w:rsidR="005D43FD">
        <w:rPr>
          <w:rFonts w:ascii="Calibri" w:eastAsia="Calibri" w:hAnsi="Calibri" w:cs="Calibri"/>
          <w:sz w:val="22"/>
          <w:szCs w:val="22"/>
        </w:rPr>
        <w:t xml:space="preserve"> niet zo eenvoudig om hun</w:t>
      </w:r>
      <w:r w:rsidR="00940F9F">
        <w:rPr>
          <w:rFonts w:ascii="Calibri" w:eastAsia="Calibri" w:hAnsi="Calibri" w:cs="Calibri"/>
          <w:sz w:val="22"/>
          <w:szCs w:val="22"/>
        </w:rPr>
        <w:t xml:space="preserve"> eigen</w:t>
      </w:r>
      <w:r w:rsidRPr="005D43FD">
        <w:rPr>
          <w:rFonts w:ascii="Calibri" w:eastAsia="Calibri" w:hAnsi="Calibri" w:cs="Calibri"/>
          <w:sz w:val="22"/>
          <w:szCs w:val="22"/>
        </w:rPr>
        <w:t xml:space="preserve"> methode </w:t>
      </w:r>
      <w:r w:rsidR="005D43FD">
        <w:rPr>
          <w:rFonts w:ascii="Calibri" w:eastAsia="Calibri" w:hAnsi="Calibri" w:cs="Calibri"/>
          <w:sz w:val="22"/>
          <w:szCs w:val="22"/>
        </w:rPr>
        <w:t>aan te passen</w:t>
      </w:r>
      <w:r w:rsidRPr="005D43FD">
        <w:rPr>
          <w:rFonts w:ascii="Calibri" w:eastAsia="Calibri" w:hAnsi="Calibri" w:cs="Calibri"/>
          <w:sz w:val="22"/>
          <w:szCs w:val="22"/>
        </w:rPr>
        <w:t>.</w:t>
      </w:r>
      <w:r>
        <w:br/>
      </w:r>
      <w:r w:rsidRPr="005D43FD">
        <w:rPr>
          <w:rFonts w:ascii="Calibri" w:eastAsia="Calibri" w:hAnsi="Calibri" w:cs="Calibri"/>
          <w:sz w:val="22"/>
          <w:szCs w:val="22"/>
        </w:rPr>
        <w:t xml:space="preserve">Daarop verdergaand werd er gevraagd of er personen </w:t>
      </w:r>
      <w:r w:rsidR="005D43FD">
        <w:rPr>
          <w:rFonts w:ascii="Calibri" w:eastAsia="Calibri" w:hAnsi="Calibri" w:cs="Calibri"/>
          <w:sz w:val="22"/>
          <w:szCs w:val="22"/>
        </w:rPr>
        <w:t>hun studiemethode zouden moeten aanpassen. Onder andere de deelnemers die vroeger alles opschreven, zouden hun methode moeten herzien.</w:t>
      </w:r>
      <w:r w:rsidR="005D43FD">
        <w:rPr>
          <w:rFonts w:ascii="Calibri" w:eastAsia="Calibri" w:hAnsi="Calibri" w:cs="Calibri"/>
          <w:sz w:val="22"/>
          <w:szCs w:val="22"/>
        </w:rPr>
        <w:br/>
      </w:r>
      <w:r>
        <w:br/>
      </w:r>
      <w:r w:rsidR="005D43FD">
        <w:rPr>
          <w:rFonts w:ascii="Calibri" w:eastAsia="Calibri" w:hAnsi="Calibri" w:cs="Calibri"/>
          <w:sz w:val="22"/>
          <w:szCs w:val="22"/>
        </w:rPr>
        <w:t>Toen volgde de vraag</w:t>
      </w:r>
      <w:r w:rsidRPr="005D43FD">
        <w:rPr>
          <w:rFonts w:ascii="Calibri" w:eastAsia="Calibri" w:hAnsi="Calibri" w:cs="Calibri"/>
          <w:sz w:val="22"/>
          <w:szCs w:val="22"/>
        </w:rPr>
        <w:t xml:space="preserve"> of er mensen waren die er zeker van waren dat ze dit jaar zonder problemen zouden doorkomen. De meningen waren verdeeld, met opmerkelijke inbreng van de personen die reeds een jaar hoger onderwijs achter de rug hadden. </w:t>
      </w:r>
      <w:r>
        <w:br/>
      </w:r>
      <w:r w:rsidR="005D43FD">
        <w:rPr>
          <w:rFonts w:ascii="Calibri" w:eastAsia="Calibri" w:hAnsi="Calibri" w:cs="Calibri"/>
          <w:sz w:val="22"/>
          <w:szCs w:val="22"/>
        </w:rPr>
        <w:t>De voorzitters toonden een grafiek</w:t>
      </w:r>
      <w:r w:rsidRPr="005D43FD">
        <w:rPr>
          <w:rFonts w:ascii="Calibri" w:eastAsia="Calibri" w:hAnsi="Calibri" w:cs="Calibri"/>
          <w:sz w:val="22"/>
          <w:szCs w:val="22"/>
        </w:rPr>
        <w:t xml:space="preserve"> in verband met de problemen </w:t>
      </w:r>
      <w:r w:rsidR="005D43FD">
        <w:rPr>
          <w:rFonts w:ascii="Calibri" w:eastAsia="Calibri" w:hAnsi="Calibri" w:cs="Calibri"/>
          <w:sz w:val="22"/>
          <w:szCs w:val="22"/>
        </w:rPr>
        <w:t>met de</w:t>
      </w:r>
      <w:r w:rsidRPr="005D43FD">
        <w:rPr>
          <w:rFonts w:ascii="Calibri" w:eastAsia="Calibri" w:hAnsi="Calibri" w:cs="Calibri"/>
          <w:sz w:val="22"/>
          <w:szCs w:val="22"/>
        </w:rPr>
        <w:t xml:space="preserve"> studiemethode. </w:t>
      </w:r>
      <w:r w:rsidR="005D43FD">
        <w:rPr>
          <w:rFonts w:ascii="Calibri" w:eastAsia="Calibri" w:hAnsi="Calibri" w:cs="Calibri"/>
          <w:sz w:val="22"/>
          <w:szCs w:val="22"/>
        </w:rPr>
        <w:t>Tot de top drie behoorden:</w:t>
      </w:r>
      <w:r w:rsidR="005D43FD">
        <w:rPr>
          <w:rFonts w:ascii="Calibri" w:eastAsia="Calibri" w:hAnsi="Calibri" w:cs="Calibri"/>
          <w:sz w:val="22"/>
          <w:szCs w:val="22"/>
        </w:rPr>
        <w:br/>
      </w:r>
      <w:r w:rsidRPr="005D43FD">
        <w:rPr>
          <w:rFonts w:ascii="Calibri" w:eastAsia="Calibri" w:hAnsi="Calibri" w:cs="Calibri"/>
          <w:sz w:val="22"/>
          <w:szCs w:val="22"/>
        </w:rPr>
        <w:t>1. Te veel opschrijven</w:t>
      </w:r>
      <w:r>
        <w:br/>
      </w:r>
      <w:r w:rsidRPr="005D43FD">
        <w:rPr>
          <w:rFonts w:ascii="Calibri" w:eastAsia="Calibri" w:hAnsi="Calibri" w:cs="Calibri"/>
          <w:sz w:val="22"/>
          <w:szCs w:val="22"/>
        </w:rPr>
        <w:t>2. Te weinig studeren</w:t>
      </w:r>
      <w:r>
        <w:br/>
      </w:r>
      <w:r w:rsidRPr="005D43FD">
        <w:rPr>
          <w:rFonts w:ascii="Calibri" w:eastAsia="Calibri" w:hAnsi="Calibri" w:cs="Calibri"/>
          <w:sz w:val="22"/>
          <w:szCs w:val="22"/>
        </w:rPr>
        <w:t>3. Afgeleid</w:t>
      </w:r>
      <w:r>
        <w:br/>
      </w:r>
      <w:r w:rsidR="005D43FD">
        <w:rPr>
          <w:rFonts w:ascii="Calibri" w:eastAsia="Calibri" w:hAnsi="Calibri" w:cs="Calibri"/>
          <w:sz w:val="22"/>
          <w:szCs w:val="22"/>
        </w:rPr>
        <w:t>De enquête toonde</w:t>
      </w:r>
      <w:r w:rsidRPr="005D43FD">
        <w:rPr>
          <w:rFonts w:ascii="Calibri" w:eastAsia="Calibri" w:hAnsi="Calibri" w:cs="Calibri"/>
          <w:sz w:val="22"/>
          <w:szCs w:val="22"/>
        </w:rPr>
        <w:t xml:space="preserve"> eveneens dat slechts vier personen vonden dat ze een goede studiemethode hadden, ten opzichte van zeven personen die dit niet vonden.</w:t>
      </w:r>
      <w:r>
        <w:br/>
      </w:r>
      <w:r w:rsidRPr="005D43FD">
        <w:rPr>
          <w:rFonts w:ascii="Calibri" w:eastAsia="Calibri" w:hAnsi="Calibri" w:cs="Calibri"/>
          <w:sz w:val="22"/>
          <w:szCs w:val="22"/>
        </w:rPr>
        <w:lastRenderedPageBreak/>
        <w:t>Voorzitter Silke spoorde aan om eventueel hulp te raadplegen moesten er problemen zijn.</w:t>
      </w:r>
      <w:r>
        <w:br/>
      </w:r>
      <w:r w:rsidR="005D43FD">
        <w:rPr>
          <w:rFonts w:ascii="Calibri" w:eastAsia="Calibri" w:hAnsi="Calibri" w:cs="Calibri"/>
          <w:sz w:val="22"/>
          <w:szCs w:val="22"/>
        </w:rPr>
        <w:br/>
        <w:t>Vervolgens lazen enkele deelnemers het artikel ‘Eerstejaars hebben verkeerde studiemethode’ uit gazet van Antwerpen voor. Hierbij moeten wij bemerken dat het artikel dateert van 21 maart 2007.</w:t>
      </w:r>
      <w:r w:rsidRPr="005D43FD">
        <w:rPr>
          <w:rFonts w:ascii="Calibri" w:eastAsia="Calibri" w:hAnsi="Calibri" w:cs="Calibri"/>
          <w:sz w:val="22"/>
          <w:szCs w:val="22"/>
        </w:rPr>
        <w:t xml:space="preserve"> </w:t>
      </w:r>
      <w:r w:rsidR="005D43FD">
        <w:rPr>
          <w:rFonts w:ascii="Calibri" w:eastAsia="Calibri" w:hAnsi="Calibri" w:cs="Calibri"/>
          <w:sz w:val="22"/>
          <w:szCs w:val="22"/>
        </w:rPr>
        <w:br/>
      </w:r>
      <w:r>
        <w:br/>
      </w:r>
      <w:r w:rsidRPr="005D43FD">
        <w:rPr>
          <w:rFonts w:ascii="Calibri" w:eastAsia="Calibri" w:hAnsi="Calibri" w:cs="Calibri"/>
          <w:sz w:val="22"/>
          <w:szCs w:val="22"/>
        </w:rPr>
        <w:t>Verschillende onderwerpen zoals de angst om niet te slagen, het meenemen van vakken, het zin in studeren, de hoeveelheid taken en de event</w:t>
      </w:r>
      <w:r w:rsidR="005D43FD">
        <w:rPr>
          <w:rFonts w:ascii="Calibri" w:eastAsia="Calibri" w:hAnsi="Calibri" w:cs="Calibri"/>
          <w:sz w:val="22"/>
          <w:szCs w:val="22"/>
        </w:rPr>
        <w:t>uele oplossingen voor problemen kwamen ter discussie.</w:t>
      </w:r>
      <w:r w:rsidR="005D43FD">
        <w:rPr>
          <w:rFonts w:ascii="Calibri" w:eastAsia="Calibri" w:hAnsi="Calibri" w:cs="Calibri"/>
          <w:sz w:val="22"/>
          <w:szCs w:val="22"/>
        </w:rPr>
        <w:br/>
      </w:r>
      <w:r w:rsidR="005D43FD">
        <w:rPr>
          <w:rFonts w:ascii="Calibri" w:eastAsia="Calibri" w:hAnsi="Calibri" w:cs="Calibri"/>
          <w:sz w:val="22"/>
          <w:szCs w:val="22"/>
        </w:rPr>
        <w:br/>
      </w:r>
      <w:r w:rsidRPr="005D43FD">
        <w:rPr>
          <w:rFonts w:ascii="Calibri" w:eastAsia="Calibri" w:hAnsi="Calibri" w:cs="Calibri"/>
          <w:sz w:val="22"/>
          <w:szCs w:val="22"/>
        </w:rPr>
        <w:t xml:space="preserve">Vervolgens werd een vergelijking gemaakt tussen het middelbare onderwijs en het hoger onderwijs </w:t>
      </w:r>
      <w:r w:rsidR="005D43FD">
        <w:rPr>
          <w:rFonts w:ascii="Calibri" w:eastAsia="Calibri" w:hAnsi="Calibri" w:cs="Calibri"/>
          <w:sz w:val="22"/>
          <w:szCs w:val="22"/>
        </w:rPr>
        <w:t>met betrekking op de studiemethode</w:t>
      </w:r>
      <w:r w:rsidRPr="005D43FD">
        <w:rPr>
          <w:rFonts w:ascii="Calibri" w:eastAsia="Calibri" w:hAnsi="Calibri" w:cs="Calibri"/>
          <w:sz w:val="22"/>
          <w:szCs w:val="22"/>
        </w:rPr>
        <w:t>, o.a. de vrijheid van een student kwam aan bod.</w:t>
      </w:r>
      <w:r>
        <w:br/>
      </w:r>
      <w:r w:rsidR="005D43FD">
        <w:rPr>
          <w:rFonts w:ascii="Calibri" w:eastAsia="Calibri" w:hAnsi="Calibri" w:cs="Calibri"/>
          <w:sz w:val="22"/>
          <w:szCs w:val="22"/>
        </w:rPr>
        <w:br/>
        <w:t xml:space="preserve">Eén van de </w:t>
      </w:r>
      <w:r w:rsidRPr="005D43FD">
        <w:rPr>
          <w:rFonts w:ascii="Calibri" w:eastAsia="Calibri" w:hAnsi="Calibri" w:cs="Calibri"/>
          <w:sz w:val="22"/>
          <w:szCs w:val="22"/>
        </w:rPr>
        <w:t>voorzitter</w:t>
      </w:r>
      <w:r w:rsidR="005D43FD">
        <w:rPr>
          <w:rFonts w:ascii="Calibri" w:eastAsia="Calibri" w:hAnsi="Calibri" w:cs="Calibri"/>
          <w:sz w:val="22"/>
          <w:szCs w:val="22"/>
        </w:rPr>
        <w:t>s</w:t>
      </w:r>
      <w:r w:rsidRPr="005D43FD">
        <w:rPr>
          <w:rFonts w:ascii="Calibri" w:eastAsia="Calibri" w:hAnsi="Calibri" w:cs="Calibri"/>
          <w:sz w:val="22"/>
          <w:szCs w:val="22"/>
        </w:rPr>
        <w:t xml:space="preserve"> vroeg naar de spanninge</w:t>
      </w:r>
      <w:r w:rsidR="005D43FD">
        <w:rPr>
          <w:rFonts w:ascii="Calibri" w:eastAsia="Calibri" w:hAnsi="Calibri" w:cs="Calibri"/>
          <w:sz w:val="22"/>
          <w:szCs w:val="22"/>
        </w:rPr>
        <w:t>n tijdens de vorige schooljaren. Voor velen bleek de</w:t>
      </w:r>
      <w:r w:rsidR="005D43FD" w:rsidRPr="00940F9F">
        <w:rPr>
          <w:rFonts w:ascii="Calibri" w:eastAsia="Calibri" w:hAnsi="Calibri" w:cs="Calibri"/>
          <w:sz w:val="22"/>
          <w:szCs w:val="22"/>
        </w:rPr>
        <w:t xml:space="preserve"> spanning </w:t>
      </w:r>
      <w:r w:rsidR="00B91694" w:rsidRPr="00940F9F">
        <w:rPr>
          <w:rFonts w:ascii="Calibri" w:eastAsia="Calibri" w:hAnsi="Calibri" w:cs="Calibri"/>
          <w:sz w:val="22"/>
          <w:szCs w:val="22"/>
        </w:rPr>
        <w:t>pas op te lopen net voor en/of tijdens de examenperiode</w:t>
      </w:r>
      <w:r w:rsidRPr="00940F9F">
        <w:rPr>
          <w:rFonts w:ascii="Calibri" w:eastAsia="Calibri" w:hAnsi="Calibri" w:cs="Calibri"/>
          <w:sz w:val="22"/>
          <w:szCs w:val="22"/>
        </w:rPr>
        <w:t>.</w:t>
      </w:r>
      <w:r>
        <w:br/>
      </w:r>
      <w:r w:rsidR="005D43FD" w:rsidRPr="00940F9F">
        <w:rPr>
          <w:rFonts w:ascii="Calibri" w:eastAsia="Calibri" w:hAnsi="Calibri" w:cs="Calibri"/>
          <w:sz w:val="22"/>
          <w:szCs w:val="22"/>
        </w:rPr>
        <w:br/>
      </w:r>
      <w:r w:rsidRPr="00940F9F">
        <w:rPr>
          <w:rFonts w:ascii="Calibri" w:eastAsia="Calibri" w:hAnsi="Calibri" w:cs="Calibri"/>
          <w:sz w:val="22"/>
          <w:szCs w:val="22"/>
        </w:rPr>
        <w:t>Een grafiek die de</w:t>
      </w:r>
      <w:r w:rsidR="00B91694" w:rsidRPr="00940F9F">
        <w:rPr>
          <w:rFonts w:ascii="Calibri" w:eastAsia="Calibri" w:hAnsi="Calibri" w:cs="Calibri"/>
          <w:sz w:val="22"/>
          <w:szCs w:val="22"/>
        </w:rPr>
        <w:t xml:space="preserve"> resultaten van de groep toonde,</w:t>
      </w:r>
      <w:r w:rsidRPr="00940F9F">
        <w:rPr>
          <w:rFonts w:ascii="Calibri" w:eastAsia="Calibri" w:hAnsi="Calibri" w:cs="Calibri"/>
          <w:sz w:val="22"/>
          <w:szCs w:val="22"/>
        </w:rPr>
        <w:t xml:space="preserve"> vertelde dat sociale netwerksite Facebook de groot</w:t>
      </w:r>
      <w:r w:rsidR="00B91694" w:rsidRPr="00940F9F">
        <w:rPr>
          <w:rFonts w:ascii="Calibri" w:eastAsia="Calibri" w:hAnsi="Calibri" w:cs="Calibri"/>
          <w:sz w:val="22"/>
          <w:szCs w:val="22"/>
        </w:rPr>
        <w:t>ste afleider</w:t>
      </w:r>
      <w:r w:rsidR="00940F9F">
        <w:rPr>
          <w:rFonts w:ascii="Calibri" w:eastAsia="Calibri" w:hAnsi="Calibri" w:cs="Calibri"/>
          <w:sz w:val="22"/>
          <w:szCs w:val="22"/>
        </w:rPr>
        <w:t xml:space="preserve"> zou zijn </w:t>
      </w:r>
      <w:r w:rsidR="00B91694" w:rsidRPr="00940F9F">
        <w:rPr>
          <w:rFonts w:ascii="Calibri" w:eastAsia="Calibri" w:hAnsi="Calibri" w:cs="Calibri"/>
          <w:sz w:val="22"/>
          <w:szCs w:val="22"/>
        </w:rPr>
        <w:t>bij het studeren</w:t>
      </w:r>
      <w:r w:rsidRPr="00940F9F">
        <w:rPr>
          <w:rFonts w:ascii="Calibri" w:eastAsia="Calibri" w:hAnsi="Calibri" w:cs="Calibri"/>
          <w:sz w:val="22"/>
          <w:szCs w:val="22"/>
        </w:rPr>
        <w:t>, gevolgd door tv, gamen en gsm</w:t>
      </w:r>
      <w:r w:rsidR="00B91694" w:rsidRPr="00940F9F">
        <w:rPr>
          <w:rFonts w:ascii="Calibri" w:eastAsia="Calibri" w:hAnsi="Calibri" w:cs="Calibri"/>
          <w:sz w:val="22"/>
          <w:szCs w:val="22"/>
        </w:rPr>
        <w:t>-gebruik</w:t>
      </w:r>
      <w:r w:rsidRPr="00940F9F">
        <w:rPr>
          <w:rFonts w:ascii="Calibri" w:eastAsia="Calibri" w:hAnsi="Calibri" w:cs="Calibri"/>
          <w:sz w:val="22"/>
          <w:szCs w:val="22"/>
        </w:rPr>
        <w:t xml:space="preserve">. </w:t>
      </w:r>
      <w:r>
        <w:br/>
      </w:r>
      <w:r w:rsidR="005D43FD" w:rsidRPr="00940F9F">
        <w:rPr>
          <w:rFonts w:ascii="Calibri" w:eastAsia="Calibri" w:hAnsi="Calibri" w:cs="Calibri"/>
          <w:sz w:val="22"/>
          <w:szCs w:val="22"/>
        </w:rPr>
        <w:br/>
        <w:t>Daarna</w:t>
      </w:r>
      <w:r w:rsidRPr="00940F9F">
        <w:rPr>
          <w:rFonts w:ascii="Calibri" w:eastAsia="Calibri" w:hAnsi="Calibri" w:cs="Calibri"/>
          <w:sz w:val="22"/>
          <w:szCs w:val="22"/>
        </w:rPr>
        <w:t xml:space="preserve"> vroegen de voorzitters naar de spanningen tijdens het jaar en</w:t>
      </w:r>
      <w:r w:rsidR="00940F9F">
        <w:rPr>
          <w:rFonts w:ascii="Calibri" w:eastAsia="Calibri" w:hAnsi="Calibri" w:cs="Calibri"/>
          <w:sz w:val="22"/>
          <w:szCs w:val="22"/>
        </w:rPr>
        <w:t xml:space="preserve"> naar</w:t>
      </w:r>
      <w:r w:rsidRPr="00940F9F">
        <w:rPr>
          <w:rFonts w:ascii="Calibri" w:eastAsia="Calibri" w:hAnsi="Calibri" w:cs="Calibri"/>
          <w:sz w:val="22"/>
          <w:szCs w:val="22"/>
        </w:rPr>
        <w:t xml:space="preserve"> eventuele oplossingen om die spanning</w:t>
      </w:r>
      <w:r w:rsidR="005D43FD" w:rsidRPr="00940F9F">
        <w:rPr>
          <w:rFonts w:ascii="Calibri" w:eastAsia="Calibri" w:hAnsi="Calibri" w:cs="Calibri"/>
          <w:sz w:val="22"/>
          <w:szCs w:val="22"/>
        </w:rPr>
        <w:t>en</w:t>
      </w:r>
      <w:r w:rsidRPr="00940F9F">
        <w:rPr>
          <w:rFonts w:ascii="Calibri" w:eastAsia="Calibri" w:hAnsi="Calibri" w:cs="Calibri"/>
          <w:sz w:val="22"/>
          <w:szCs w:val="22"/>
        </w:rPr>
        <w:t xml:space="preserve"> te voorkomen. </w:t>
      </w:r>
      <w:r>
        <w:br/>
      </w:r>
      <w:r w:rsidRPr="00940F9F">
        <w:rPr>
          <w:rFonts w:ascii="Calibri" w:eastAsia="Calibri" w:hAnsi="Calibri" w:cs="Calibri"/>
          <w:sz w:val="22"/>
          <w:szCs w:val="22"/>
        </w:rPr>
        <w:t xml:space="preserve">Een deelnemer die een speciaal traject volgt ten gevolge van topsport, gaf zijn problemen aan met de hoeveelheden trainingen en de weinige tijd voor schoolwerk. De voorzitters gingen hier dieper op in: waarom studeren? Aanpassing studiemethode? </w:t>
      </w:r>
      <w:r>
        <w:br/>
      </w:r>
      <w:r w:rsidRPr="00940F9F">
        <w:rPr>
          <w:rFonts w:ascii="Calibri" w:eastAsia="Calibri" w:hAnsi="Calibri" w:cs="Calibri"/>
          <w:sz w:val="22"/>
          <w:szCs w:val="22"/>
        </w:rPr>
        <w:t xml:space="preserve">Hierop </w:t>
      </w:r>
      <w:r w:rsidR="005D43FD" w:rsidRPr="00940F9F">
        <w:rPr>
          <w:rFonts w:ascii="Calibri" w:eastAsia="Calibri" w:hAnsi="Calibri" w:cs="Calibri"/>
          <w:sz w:val="22"/>
          <w:szCs w:val="22"/>
        </w:rPr>
        <w:t>verdergaand</w:t>
      </w:r>
      <w:r w:rsidRPr="00940F9F">
        <w:rPr>
          <w:rFonts w:ascii="Calibri" w:eastAsia="Calibri" w:hAnsi="Calibri" w:cs="Calibri"/>
          <w:sz w:val="22"/>
          <w:szCs w:val="22"/>
        </w:rPr>
        <w:t xml:space="preserve"> werd gepeild naar de mening over het verspreiden van een studie over een langer traject. Standpunten waren:</w:t>
      </w:r>
      <w:r>
        <w:br/>
      </w:r>
      <w:r w:rsidRPr="00940F9F">
        <w:rPr>
          <w:rFonts w:ascii="Calibri" w:eastAsia="Calibri" w:hAnsi="Calibri" w:cs="Calibri"/>
          <w:sz w:val="22"/>
          <w:szCs w:val="22"/>
        </w:rPr>
        <w:t>- ouders betalen voor studie</w:t>
      </w:r>
      <w:r>
        <w:br/>
      </w:r>
      <w:r w:rsidRPr="00940F9F">
        <w:rPr>
          <w:rFonts w:ascii="Calibri" w:eastAsia="Calibri" w:hAnsi="Calibri" w:cs="Calibri"/>
          <w:sz w:val="22"/>
          <w:szCs w:val="22"/>
        </w:rPr>
        <w:t>- hoe langer men studeert, hoe minder snel men geld zal verdienen</w:t>
      </w:r>
      <w:r>
        <w:br/>
      </w:r>
      <w:r w:rsidR="005D43FD" w:rsidRPr="00940F9F">
        <w:rPr>
          <w:rFonts w:ascii="Calibri" w:eastAsia="Calibri" w:hAnsi="Calibri" w:cs="Calibri"/>
          <w:sz w:val="22"/>
          <w:szCs w:val="22"/>
        </w:rPr>
        <w:br/>
      </w:r>
      <w:r w:rsidRPr="00940F9F">
        <w:rPr>
          <w:rFonts w:ascii="Calibri" w:eastAsia="Calibri" w:hAnsi="Calibri" w:cs="Calibri"/>
          <w:sz w:val="22"/>
          <w:szCs w:val="22"/>
        </w:rPr>
        <w:t>Hierbij aansluitend werd gevraagd naar de meningen van de deelnemers over het eventueel verder studeren na het behalen van een bachelor, hierbij waren de meningen zowel pro als contra, met als argumenten o.a.:</w:t>
      </w:r>
      <w:r>
        <w:br/>
      </w:r>
      <w:r w:rsidRPr="00940F9F">
        <w:rPr>
          <w:rFonts w:ascii="Calibri" w:eastAsia="Calibri" w:hAnsi="Calibri" w:cs="Calibri"/>
          <w:sz w:val="22"/>
          <w:szCs w:val="22"/>
        </w:rPr>
        <w:t>- niet iedereen heeft de capaciteit om zich op te werken</w:t>
      </w:r>
      <w:r>
        <w:br/>
      </w:r>
      <w:r w:rsidRPr="00940F9F">
        <w:rPr>
          <w:rFonts w:ascii="Calibri" w:eastAsia="Calibri" w:hAnsi="Calibri" w:cs="Calibri"/>
          <w:sz w:val="22"/>
          <w:szCs w:val="22"/>
        </w:rPr>
        <w:t>- bedrijven zoeken naar hogere diploma’s</w:t>
      </w:r>
      <w:r>
        <w:br/>
      </w:r>
      <w:r w:rsidRPr="00940F9F">
        <w:rPr>
          <w:rFonts w:ascii="Calibri" w:eastAsia="Calibri" w:hAnsi="Calibri" w:cs="Calibri"/>
          <w:sz w:val="22"/>
          <w:szCs w:val="22"/>
        </w:rPr>
        <w:t>- bedrijven kijken eerder naar ervaring</w:t>
      </w:r>
      <w:r>
        <w:br/>
      </w:r>
      <w:r>
        <w:br/>
      </w:r>
      <w:r w:rsidRPr="00940F9F">
        <w:rPr>
          <w:rFonts w:ascii="Calibri" w:eastAsia="Calibri" w:hAnsi="Calibri" w:cs="Calibri"/>
          <w:sz w:val="22"/>
          <w:szCs w:val="22"/>
        </w:rPr>
        <w:t xml:space="preserve">Zowel het behandelen van vakken, de studiemethodes en meningen over de schoolloopbaan verschillen sterk </w:t>
      </w:r>
      <w:r w:rsidR="005D43FD" w:rsidRPr="00940F9F">
        <w:rPr>
          <w:rFonts w:ascii="Calibri" w:eastAsia="Calibri" w:hAnsi="Calibri" w:cs="Calibri"/>
          <w:sz w:val="22"/>
          <w:szCs w:val="22"/>
        </w:rPr>
        <w:t>onder de deelnemers.</w:t>
      </w:r>
      <w:r w:rsidRPr="00940F9F">
        <w:rPr>
          <w:rFonts w:ascii="Calibri" w:eastAsia="Calibri" w:hAnsi="Calibri" w:cs="Calibri"/>
          <w:sz w:val="22"/>
          <w:szCs w:val="22"/>
        </w:rPr>
        <w:t xml:space="preserve"> </w:t>
      </w:r>
      <w:r>
        <w:br/>
      </w:r>
    </w:p>
    <w:p w14:paraId="1A3D0272" w14:textId="72F66580" w:rsidR="00EC3E00" w:rsidRDefault="417D3298" w:rsidP="417D3298">
      <w:pPr>
        <w:pStyle w:val="Normaalweb"/>
        <w:numPr>
          <w:ilvl w:val="0"/>
          <w:numId w:val="4"/>
        </w:numPr>
        <w:spacing w:before="0" w:beforeAutospacing="0" w:after="0" w:afterAutospacing="0"/>
        <w:textAlignment w:val="baseline"/>
        <w:rPr>
          <w:rFonts w:ascii="Calibri" w:hAnsi="Calibri"/>
          <w:color w:val="000000"/>
          <w:sz w:val="22"/>
          <w:szCs w:val="22"/>
        </w:rPr>
      </w:pPr>
      <w:r w:rsidRPr="417D3298">
        <w:rPr>
          <w:rFonts w:ascii="Calibri" w:eastAsia="Calibri" w:hAnsi="Calibri" w:cs="Calibri"/>
          <w:b/>
          <w:bCs/>
          <w:color w:val="000000" w:themeColor="text1"/>
          <w:sz w:val="22"/>
          <w:szCs w:val="22"/>
        </w:rPr>
        <w:t>Verwachtingen van dit academiejaar?</w:t>
      </w:r>
      <w:r w:rsidR="00EC3E00">
        <w:br/>
      </w:r>
      <w:r w:rsidR="005D43FD">
        <w:rPr>
          <w:rFonts w:ascii="Calibri" w:eastAsia="Calibri" w:hAnsi="Calibri" w:cs="Calibri"/>
          <w:color w:val="000000" w:themeColor="text1"/>
          <w:sz w:val="22"/>
          <w:szCs w:val="22"/>
        </w:rPr>
        <w:t>Toen we aan dit agendapunt kwamen, verdeelden de voorzitters ons</w:t>
      </w:r>
      <w:r w:rsidRPr="417D3298">
        <w:rPr>
          <w:rFonts w:ascii="Calibri" w:eastAsia="Calibri" w:hAnsi="Calibri" w:cs="Calibri"/>
          <w:color w:val="000000" w:themeColor="text1"/>
          <w:sz w:val="22"/>
          <w:szCs w:val="22"/>
        </w:rPr>
        <w:t xml:space="preserve"> </w:t>
      </w:r>
      <w:r w:rsidR="005D43FD">
        <w:rPr>
          <w:rFonts w:ascii="Calibri" w:eastAsia="Calibri" w:hAnsi="Calibri" w:cs="Calibri"/>
          <w:color w:val="000000" w:themeColor="text1"/>
          <w:sz w:val="22"/>
          <w:szCs w:val="22"/>
        </w:rPr>
        <w:t xml:space="preserve">in </w:t>
      </w:r>
      <w:r w:rsidRPr="417D3298">
        <w:rPr>
          <w:rFonts w:ascii="Calibri" w:eastAsia="Calibri" w:hAnsi="Calibri" w:cs="Calibri"/>
          <w:color w:val="000000" w:themeColor="text1"/>
          <w:sz w:val="22"/>
          <w:szCs w:val="22"/>
        </w:rPr>
        <w:t>groepjes van vie</w:t>
      </w:r>
      <w:r w:rsidR="00B91694">
        <w:rPr>
          <w:rFonts w:ascii="Calibri" w:eastAsia="Calibri" w:hAnsi="Calibri" w:cs="Calibri"/>
          <w:color w:val="000000" w:themeColor="text1"/>
          <w:sz w:val="22"/>
          <w:szCs w:val="22"/>
        </w:rPr>
        <w:t>r personen</w:t>
      </w:r>
      <w:r w:rsidR="005D43FD">
        <w:rPr>
          <w:rFonts w:ascii="Calibri" w:eastAsia="Calibri" w:hAnsi="Calibri" w:cs="Calibri"/>
          <w:color w:val="000000" w:themeColor="text1"/>
          <w:sz w:val="22"/>
          <w:szCs w:val="22"/>
        </w:rPr>
        <w:t>. I</w:t>
      </w:r>
      <w:r w:rsidR="00B91694">
        <w:rPr>
          <w:rFonts w:ascii="Calibri" w:eastAsia="Calibri" w:hAnsi="Calibri" w:cs="Calibri"/>
          <w:color w:val="000000" w:themeColor="text1"/>
          <w:sz w:val="22"/>
          <w:szCs w:val="22"/>
        </w:rPr>
        <w:t>n deze</w:t>
      </w:r>
      <w:r w:rsidRPr="417D3298">
        <w:rPr>
          <w:rFonts w:ascii="Calibri" w:eastAsia="Calibri" w:hAnsi="Calibri" w:cs="Calibri"/>
          <w:color w:val="000000" w:themeColor="text1"/>
          <w:sz w:val="22"/>
          <w:szCs w:val="22"/>
        </w:rPr>
        <w:t xml:space="preserve"> groepje</w:t>
      </w:r>
      <w:r w:rsidR="00B91694">
        <w:rPr>
          <w:rFonts w:ascii="Calibri" w:eastAsia="Calibri" w:hAnsi="Calibri" w:cs="Calibri"/>
          <w:color w:val="000000" w:themeColor="text1"/>
          <w:sz w:val="22"/>
          <w:szCs w:val="22"/>
        </w:rPr>
        <w:t>s</w:t>
      </w:r>
      <w:r w:rsidRPr="417D3298">
        <w:rPr>
          <w:rFonts w:ascii="Calibri" w:eastAsia="Calibri" w:hAnsi="Calibri" w:cs="Calibri"/>
          <w:color w:val="000000" w:themeColor="text1"/>
          <w:sz w:val="22"/>
          <w:szCs w:val="22"/>
        </w:rPr>
        <w:t xml:space="preserve"> moesten we onze top vijf van verwachtingen voor dit academiejaar samenstellen. Daarna moesten we </w:t>
      </w:r>
      <w:r w:rsidR="009A012A">
        <w:rPr>
          <w:rFonts w:ascii="Calibri" w:eastAsia="Calibri" w:hAnsi="Calibri" w:cs="Calibri"/>
          <w:color w:val="000000" w:themeColor="text1"/>
          <w:sz w:val="22"/>
          <w:szCs w:val="22"/>
        </w:rPr>
        <w:t>onze conclusie</w:t>
      </w:r>
      <w:r w:rsidRPr="417D3298">
        <w:rPr>
          <w:rFonts w:ascii="Calibri" w:eastAsia="Calibri" w:hAnsi="Calibri" w:cs="Calibri"/>
          <w:color w:val="000000" w:themeColor="text1"/>
          <w:sz w:val="22"/>
          <w:szCs w:val="22"/>
        </w:rPr>
        <w:t xml:space="preserve"> voorstellen aan de gehele vergadering. </w:t>
      </w:r>
      <w:r w:rsidR="00B91694">
        <w:rPr>
          <w:rFonts w:ascii="Calibri" w:eastAsia="Calibri" w:hAnsi="Calibri" w:cs="Calibri"/>
          <w:color w:val="000000" w:themeColor="text1"/>
          <w:sz w:val="22"/>
          <w:szCs w:val="22"/>
        </w:rPr>
        <w:br/>
      </w:r>
      <w:r w:rsidRPr="417D3298">
        <w:rPr>
          <w:rFonts w:ascii="Calibri" w:eastAsia="Calibri" w:hAnsi="Calibri" w:cs="Calibri"/>
          <w:color w:val="000000" w:themeColor="text1"/>
          <w:sz w:val="22"/>
          <w:szCs w:val="22"/>
        </w:rPr>
        <w:t xml:space="preserve">Er was één punt dat bij elke groep aan bod kwam, namelijk 'voldoende studeren'. Daarnaast vonden we de punten 'naar de les komen', 'planning maken', 'nalezen van de leerstof' en 'ontspanning' ook niet onbelangrijk. De resultaten uit de thuis ingevulde enquête gaf een andere volgorde in belang aan. Daarin stond ontspanning op nummer één. </w:t>
      </w:r>
      <w:r w:rsidR="009A012A">
        <w:rPr>
          <w:rFonts w:ascii="Calibri" w:eastAsia="Calibri" w:hAnsi="Calibri" w:cs="Calibri"/>
          <w:color w:val="000000" w:themeColor="text1"/>
          <w:sz w:val="22"/>
          <w:szCs w:val="22"/>
        </w:rPr>
        <w:br/>
      </w:r>
      <w:r w:rsidRPr="417D3298">
        <w:rPr>
          <w:rFonts w:ascii="Calibri" w:eastAsia="Calibri" w:hAnsi="Calibri" w:cs="Calibri"/>
          <w:color w:val="000000" w:themeColor="text1"/>
          <w:sz w:val="22"/>
          <w:szCs w:val="22"/>
        </w:rPr>
        <w:t>Dit betekent dus dat we in groep</w:t>
      </w:r>
      <w:r w:rsidR="00B91694">
        <w:rPr>
          <w:rFonts w:ascii="Calibri" w:eastAsia="Calibri" w:hAnsi="Calibri" w:cs="Calibri"/>
          <w:color w:val="000000" w:themeColor="text1"/>
          <w:sz w:val="22"/>
          <w:szCs w:val="22"/>
        </w:rPr>
        <w:t xml:space="preserve"> andere dingen vermelden dan hetgeen</w:t>
      </w:r>
      <w:r w:rsidRPr="417D3298">
        <w:rPr>
          <w:rFonts w:ascii="Calibri" w:eastAsia="Calibri" w:hAnsi="Calibri" w:cs="Calibri"/>
          <w:color w:val="000000" w:themeColor="text1"/>
          <w:sz w:val="22"/>
          <w:szCs w:val="22"/>
        </w:rPr>
        <w:t xml:space="preserve"> we </w:t>
      </w:r>
      <w:r w:rsidR="009A012A">
        <w:rPr>
          <w:rFonts w:ascii="Calibri" w:eastAsia="Calibri" w:hAnsi="Calibri" w:cs="Calibri"/>
          <w:color w:val="000000" w:themeColor="text1"/>
          <w:sz w:val="22"/>
          <w:szCs w:val="22"/>
        </w:rPr>
        <w:t>vermelden indien we individueel antwoorden.</w:t>
      </w:r>
      <w:r w:rsidR="00EC3E00">
        <w:br/>
      </w:r>
    </w:p>
    <w:p w14:paraId="6000F967" w14:textId="749E262A" w:rsidR="417D3298" w:rsidRDefault="417D3298" w:rsidP="417D3298">
      <w:pPr>
        <w:pStyle w:val="Normaalweb"/>
        <w:spacing w:before="0" w:beforeAutospacing="0" w:after="0" w:afterAutospacing="0"/>
      </w:pPr>
    </w:p>
    <w:p w14:paraId="563BB395" w14:textId="125BE188" w:rsidR="00EC3E00" w:rsidRPr="00AA2B8C" w:rsidRDefault="417D3298" w:rsidP="417D3298">
      <w:pPr>
        <w:pStyle w:val="Normaalweb"/>
        <w:numPr>
          <w:ilvl w:val="0"/>
          <w:numId w:val="4"/>
        </w:numPr>
        <w:spacing w:before="0" w:beforeAutospacing="0" w:after="0" w:afterAutospacing="0"/>
        <w:textAlignment w:val="baseline"/>
        <w:rPr>
          <w:rFonts w:ascii="Calibri" w:hAnsi="Calibri"/>
          <w:color w:val="000000"/>
          <w:sz w:val="22"/>
          <w:szCs w:val="22"/>
        </w:rPr>
      </w:pPr>
      <w:r w:rsidRPr="417D3298">
        <w:rPr>
          <w:rFonts w:ascii="Calibri" w:eastAsia="Calibri" w:hAnsi="Calibri" w:cs="Calibri"/>
          <w:b/>
          <w:bCs/>
          <w:color w:val="000000" w:themeColor="text1"/>
          <w:sz w:val="22"/>
          <w:szCs w:val="22"/>
        </w:rPr>
        <w:t xml:space="preserve">Positieve en negatieve invloeden op studies + artikel </w:t>
      </w:r>
      <w:proofErr w:type="spellStart"/>
      <w:r w:rsidRPr="417D3298">
        <w:rPr>
          <w:rFonts w:ascii="Calibri" w:eastAsia="Calibri" w:hAnsi="Calibri" w:cs="Calibri"/>
          <w:b/>
          <w:bCs/>
          <w:color w:val="000000" w:themeColor="text1"/>
          <w:sz w:val="22"/>
          <w:szCs w:val="22"/>
        </w:rPr>
        <w:t>facebook</w:t>
      </w:r>
      <w:proofErr w:type="spellEnd"/>
      <w:r w:rsidR="00EC3E00">
        <w:br/>
      </w:r>
      <w:r w:rsidR="009A012A">
        <w:rPr>
          <w:rFonts w:ascii="Calibri" w:eastAsia="Calibri" w:hAnsi="Calibri" w:cs="Calibri"/>
          <w:color w:val="000000" w:themeColor="text1"/>
          <w:sz w:val="22"/>
          <w:szCs w:val="22"/>
        </w:rPr>
        <w:t xml:space="preserve">De voorzitters vroegen ons aan bord </w:t>
      </w:r>
      <w:r w:rsidRPr="417D3298">
        <w:rPr>
          <w:rFonts w:ascii="Calibri" w:eastAsia="Calibri" w:hAnsi="Calibri" w:cs="Calibri"/>
          <w:color w:val="000000" w:themeColor="text1"/>
          <w:sz w:val="22"/>
          <w:szCs w:val="22"/>
        </w:rPr>
        <w:t xml:space="preserve">om onze positieve en negatieve invloeden op onze studies te noteren. Er bleken meer negatieve punten genoteerd te zijn dan positieve punten. </w:t>
      </w:r>
      <w:r w:rsidR="00496408">
        <w:rPr>
          <w:rFonts w:ascii="Calibri" w:eastAsia="Calibri" w:hAnsi="Calibri" w:cs="Calibri"/>
          <w:color w:val="000000" w:themeColor="text1"/>
          <w:sz w:val="22"/>
          <w:szCs w:val="22"/>
        </w:rPr>
        <w:br/>
      </w:r>
      <w:r w:rsidRPr="417D3298">
        <w:rPr>
          <w:rFonts w:ascii="Calibri" w:eastAsia="Calibri" w:hAnsi="Calibri" w:cs="Calibri"/>
          <w:color w:val="000000" w:themeColor="text1"/>
          <w:sz w:val="22"/>
          <w:szCs w:val="22"/>
        </w:rPr>
        <w:t xml:space="preserve">Enkele negatieve punten waren onder andere: 'te weinig studeren', 'stress', 'niet herhalen van de leerstof', 'te laat beginnen', 'onderschatten'. </w:t>
      </w:r>
      <w:r w:rsidR="00496408">
        <w:rPr>
          <w:rFonts w:ascii="Calibri" w:eastAsia="Calibri" w:hAnsi="Calibri" w:cs="Calibri"/>
          <w:color w:val="000000" w:themeColor="text1"/>
          <w:sz w:val="22"/>
          <w:szCs w:val="22"/>
        </w:rPr>
        <w:br/>
      </w:r>
      <w:r w:rsidRPr="417D3298">
        <w:rPr>
          <w:rFonts w:ascii="Calibri" w:eastAsia="Calibri" w:hAnsi="Calibri" w:cs="Calibri"/>
          <w:color w:val="000000" w:themeColor="text1"/>
          <w:sz w:val="22"/>
          <w:szCs w:val="22"/>
        </w:rPr>
        <w:t xml:space="preserve">Enkele positieve </w:t>
      </w:r>
      <w:r w:rsidR="009A012A">
        <w:rPr>
          <w:rFonts w:ascii="Calibri" w:eastAsia="Calibri" w:hAnsi="Calibri" w:cs="Calibri"/>
          <w:color w:val="000000" w:themeColor="text1"/>
          <w:sz w:val="22"/>
          <w:szCs w:val="22"/>
        </w:rPr>
        <w:t>punten waren: 'concentratie', '</w:t>
      </w:r>
      <w:r w:rsidRPr="417D3298">
        <w:rPr>
          <w:rFonts w:ascii="Calibri" w:eastAsia="Calibri" w:hAnsi="Calibri" w:cs="Calibri"/>
          <w:color w:val="000000" w:themeColor="text1"/>
          <w:sz w:val="22"/>
          <w:szCs w:val="22"/>
        </w:rPr>
        <w:t xml:space="preserve">iets snel opnemen', 'verantwoordelijkheid', 'discipline'. </w:t>
      </w:r>
      <w:r w:rsidR="00496408">
        <w:rPr>
          <w:rFonts w:ascii="Calibri" w:eastAsia="Calibri" w:hAnsi="Calibri" w:cs="Calibri"/>
          <w:color w:val="000000" w:themeColor="text1"/>
          <w:sz w:val="22"/>
          <w:szCs w:val="22"/>
        </w:rPr>
        <w:br/>
      </w:r>
      <w:r w:rsidR="009A012A">
        <w:rPr>
          <w:rFonts w:ascii="Calibri" w:eastAsia="Calibri" w:hAnsi="Calibri" w:cs="Calibri"/>
          <w:color w:val="000000" w:themeColor="text1"/>
          <w:sz w:val="22"/>
          <w:szCs w:val="22"/>
        </w:rPr>
        <w:t>Vervolgens vroegen de voorzitters</w:t>
      </w:r>
      <w:r w:rsidR="00496408">
        <w:rPr>
          <w:rFonts w:ascii="Calibri" w:eastAsia="Calibri" w:hAnsi="Calibri" w:cs="Calibri"/>
          <w:color w:val="000000" w:themeColor="text1"/>
          <w:sz w:val="22"/>
          <w:szCs w:val="22"/>
        </w:rPr>
        <w:t xml:space="preserve"> naar methodes om </w:t>
      </w:r>
      <w:r w:rsidR="009A012A">
        <w:rPr>
          <w:rFonts w:ascii="Calibri" w:eastAsia="Calibri" w:hAnsi="Calibri" w:cs="Calibri"/>
          <w:color w:val="000000" w:themeColor="text1"/>
          <w:sz w:val="22"/>
          <w:szCs w:val="22"/>
        </w:rPr>
        <w:t xml:space="preserve">onze </w:t>
      </w:r>
      <w:r w:rsidR="00496408">
        <w:rPr>
          <w:rFonts w:ascii="Calibri" w:eastAsia="Calibri" w:hAnsi="Calibri" w:cs="Calibri"/>
          <w:color w:val="000000" w:themeColor="text1"/>
          <w:sz w:val="22"/>
          <w:szCs w:val="22"/>
        </w:rPr>
        <w:t>negatieve punten aan te pakken.</w:t>
      </w:r>
      <w:r w:rsidR="00496408">
        <w:rPr>
          <w:rFonts w:ascii="Calibri" w:eastAsia="Calibri" w:hAnsi="Calibri" w:cs="Calibri"/>
          <w:color w:val="000000" w:themeColor="text1"/>
          <w:sz w:val="22"/>
          <w:szCs w:val="22"/>
        </w:rPr>
        <w:br/>
      </w:r>
      <w:r w:rsidRPr="417D3298">
        <w:rPr>
          <w:rFonts w:ascii="Calibri" w:eastAsia="Calibri" w:hAnsi="Calibri" w:cs="Calibri"/>
          <w:color w:val="000000" w:themeColor="text1"/>
          <w:sz w:val="22"/>
          <w:szCs w:val="22"/>
        </w:rPr>
        <w:t>Enkele antwoorden:</w:t>
      </w:r>
      <w:r w:rsidR="00EC3E00">
        <w:br/>
      </w:r>
      <w:r w:rsidRPr="417D3298">
        <w:rPr>
          <w:rFonts w:ascii="Calibri" w:eastAsia="Calibri" w:hAnsi="Calibri" w:cs="Calibri"/>
          <w:color w:val="000000" w:themeColor="text1"/>
          <w:sz w:val="22"/>
          <w:szCs w:val="22"/>
        </w:rPr>
        <w:t>- op voorhand beginnen</w:t>
      </w:r>
      <w:r w:rsidR="00496408">
        <w:rPr>
          <w:rFonts w:ascii="Calibri" w:eastAsia="Calibri" w:hAnsi="Calibri" w:cs="Calibri"/>
          <w:color w:val="000000" w:themeColor="text1"/>
          <w:sz w:val="22"/>
          <w:szCs w:val="22"/>
        </w:rPr>
        <w:t xml:space="preserve"> studeren</w:t>
      </w:r>
      <w:r w:rsidR="00EC3E00">
        <w:br/>
      </w:r>
      <w:r w:rsidRPr="417D3298">
        <w:rPr>
          <w:rFonts w:ascii="Calibri" w:eastAsia="Calibri" w:hAnsi="Calibri" w:cs="Calibri"/>
          <w:color w:val="000000" w:themeColor="text1"/>
          <w:sz w:val="22"/>
          <w:szCs w:val="22"/>
        </w:rPr>
        <w:t>- orde en structuur</w:t>
      </w:r>
      <w:r w:rsidR="00EC3E00">
        <w:br/>
      </w:r>
      <w:r w:rsidRPr="417D3298">
        <w:rPr>
          <w:rFonts w:ascii="Calibri" w:eastAsia="Calibri" w:hAnsi="Calibri" w:cs="Calibri"/>
          <w:color w:val="000000" w:themeColor="text1"/>
          <w:sz w:val="22"/>
          <w:szCs w:val="22"/>
        </w:rPr>
        <w:t>- interesse doet sneller opnemen van leerstof</w:t>
      </w:r>
      <w:r w:rsidR="009A012A">
        <w:rPr>
          <w:rFonts w:ascii="Calibri" w:eastAsia="Calibri" w:hAnsi="Calibri" w:cs="Calibri"/>
          <w:color w:val="000000" w:themeColor="text1"/>
          <w:sz w:val="22"/>
          <w:szCs w:val="22"/>
        </w:rPr>
        <w:br/>
      </w:r>
    </w:p>
    <w:p w14:paraId="14A8D514" w14:textId="6F82A614"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Ons algemeen studiekarakter bevat dus veel negatieve punten zoals:</w:t>
      </w:r>
    </w:p>
    <w:p w14:paraId="7B8AFDC6" w14:textId="15A31A8A"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-verlengde pauze</w:t>
      </w:r>
    </w:p>
    <w:p w14:paraId="2C8E701C" w14:textId="70EB1924"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 xml:space="preserve">-stress </w:t>
      </w:r>
    </w:p>
    <w:p w14:paraId="4EB5398B" w14:textId="5EED31E6"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-geen concentratie</w:t>
      </w:r>
    </w:p>
    <w:p w14:paraId="095F8127" w14:textId="45FAE75D"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maar ook positieve punten:</w:t>
      </w:r>
    </w:p>
    <w:p w14:paraId="0AA9003E" w14:textId="295F147E"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 xml:space="preserve">-regelmaat </w:t>
      </w:r>
    </w:p>
    <w:p w14:paraId="5B7F85FA" w14:textId="518C47C1"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 xml:space="preserve">-memoriseren </w:t>
      </w:r>
    </w:p>
    <w:p w14:paraId="77BFE491" w14:textId="69E7D088" w:rsidR="00EC3E00" w:rsidRPr="00AA2B8C" w:rsidRDefault="417D3298" w:rsidP="417D3298">
      <w:pPr>
        <w:pStyle w:val="Normaalweb"/>
        <w:spacing w:before="0" w:beforeAutospacing="0" w:after="0" w:afterAutospacing="0"/>
        <w:ind w:firstLine="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-orde en structuur</w:t>
      </w:r>
      <w:r w:rsidR="009A012A">
        <w:rPr>
          <w:rFonts w:ascii="Calibri" w:eastAsia="Calibri" w:hAnsi="Calibri" w:cs="Calibri"/>
          <w:color w:val="000000" w:themeColor="text1"/>
          <w:sz w:val="22"/>
          <w:szCs w:val="22"/>
        </w:rPr>
        <w:br/>
      </w:r>
    </w:p>
    <w:p w14:paraId="31938E94" w14:textId="7D37DF19" w:rsidR="00EC3E00" w:rsidRPr="00AA2B8C" w:rsidRDefault="417D3298" w:rsidP="009A012A">
      <w:pPr>
        <w:pStyle w:val="Normaalweb"/>
        <w:spacing w:before="0" w:beforeAutospacing="0" w:after="0" w:afterAutospacing="0"/>
        <w:ind w:firstLine="708"/>
        <w:textAlignment w:val="baseline"/>
        <w:rPr>
          <w:rFonts w:ascii="Calibri" w:hAnsi="Calibri"/>
          <w:color w:val="000000"/>
          <w:sz w:val="23"/>
          <w:szCs w:val="23"/>
        </w:rPr>
      </w:pPr>
      <w:r w:rsidRPr="417D3298">
        <w:rPr>
          <w:rFonts w:asciiTheme="minorHAnsi" w:eastAsiaTheme="minorEastAsia" w:hAnsiTheme="minorHAnsi" w:cstheme="minorBidi"/>
          <w:sz w:val="22"/>
          <w:szCs w:val="22"/>
        </w:rPr>
        <w:t>Het artikel in verband met Facebook werd niet besproken.</w:t>
      </w:r>
      <w:r w:rsidR="00EC3E00">
        <w:br/>
      </w:r>
    </w:p>
    <w:p w14:paraId="489AEC60" w14:textId="05A10154" w:rsidR="00EC3E00" w:rsidRPr="00AA2B8C" w:rsidRDefault="417D3298" w:rsidP="417D3298">
      <w:pPr>
        <w:pStyle w:val="Normaalweb"/>
        <w:numPr>
          <w:ilvl w:val="0"/>
          <w:numId w:val="4"/>
        </w:numPr>
        <w:spacing w:before="0" w:beforeAutospacing="0" w:after="160" w:afterAutospacing="0"/>
        <w:textAlignment w:val="baseline"/>
        <w:rPr>
          <w:color w:val="000000" w:themeColor="text1"/>
          <w:sz w:val="22"/>
          <w:szCs w:val="22"/>
        </w:rPr>
      </w:pPr>
      <w:r w:rsidRPr="417D3298">
        <w:rPr>
          <w:rFonts w:ascii="Calibri" w:eastAsia="Calibri" w:hAnsi="Calibri" w:cs="Calibri"/>
          <w:b/>
          <w:bCs/>
          <w:color w:val="000000" w:themeColor="text1"/>
          <w:sz w:val="22"/>
          <w:szCs w:val="22"/>
        </w:rPr>
        <w:t xml:space="preserve">Bespreking quote van </w:t>
      </w:r>
      <w:proofErr w:type="spellStart"/>
      <w:r w:rsidRPr="417D3298">
        <w:rPr>
          <w:rFonts w:ascii="Calibri" w:eastAsia="Calibri" w:hAnsi="Calibri" w:cs="Calibri"/>
          <w:b/>
          <w:bCs/>
          <w:color w:val="000000" w:themeColor="text1"/>
          <w:sz w:val="22"/>
          <w:szCs w:val="22"/>
        </w:rPr>
        <w:t>Françis</w:t>
      </w:r>
      <w:proofErr w:type="spellEnd"/>
      <w:r w:rsidRPr="417D3298">
        <w:rPr>
          <w:rFonts w:ascii="Calibri" w:eastAsia="Calibri" w:hAnsi="Calibri" w:cs="Calibri"/>
          <w:b/>
          <w:bCs/>
          <w:color w:val="000000" w:themeColor="text1"/>
          <w:sz w:val="22"/>
          <w:szCs w:val="22"/>
        </w:rPr>
        <w:t xml:space="preserve"> Bacon</w:t>
      </w:r>
    </w:p>
    <w:p w14:paraId="413C77BE" w14:textId="7B2B7DBF" w:rsidR="00EC3E00" w:rsidRPr="00AA2B8C" w:rsidRDefault="417D3298" w:rsidP="417D3298">
      <w:pPr>
        <w:pStyle w:val="Normaalweb"/>
        <w:spacing w:before="0" w:beforeAutospacing="0" w:after="160" w:afterAutospacing="0"/>
        <w:ind w:firstLine="708"/>
        <w:textAlignment w:val="baseline"/>
      </w:pPr>
      <w:r w:rsidRPr="417D3298">
        <w:rPr>
          <w:rFonts w:ascii="Calibri" w:eastAsia="Calibri" w:hAnsi="Calibri" w:cs="Calibri"/>
          <w:color w:val="000000" w:themeColor="text1"/>
          <w:sz w:val="22"/>
          <w:szCs w:val="22"/>
        </w:rPr>
        <w:t>“Wie veel vraagt, zal veel leren en veel onthouden.”</w:t>
      </w:r>
    </w:p>
    <w:p w14:paraId="04D1A254" w14:textId="404B1C90" w:rsidR="00EC3E00" w:rsidRPr="009A012A" w:rsidRDefault="417D3298" w:rsidP="009A012A">
      <w:pPr>
        <w:pStyle w:val="Normaalweb"/>
        <w:spacing w:before="0" w:beforeAutospacing="0" w:after="160" w:afterAutospacing="0"/>
        <w:ind w:left="708"/>
        <w:textAlignment w:val="baseline"/>
        <w:rPr>
          <w:rFonts w:ascii="Calibri" w:eastAsia="Calibri" w:hAnsi="Calibri" w:cs="Calibri"/>
          <w:color w:val="000000" w:themeColor="text1"/>
          <w:sz w:val="22"/>
          <w:szCs w:val="22"/>
        </w:rPr>
      </w:pPr>
      <w:r w:rsidRPr="417D3298">
        <w:rPr>
          <w:rFonts w:ascii="Calibri" w:eastAsia="Calibri" w:hAnsi="Calibri" w:cs="Calibri"/>
          <w:color w:val="000000" w:themeColor="text1"/>
          <w:sz w:val="22"/>
          <w:szCs w:val="22"/>
        </w:rPr>
        <w:t>De meningen</w:t>
      </w:r>
      <w:r w:rsidR="009A012A">
        <w:rPr>
          <w:rFonts w:ascii="Calibri" w:eastAsia="Calibri" w:hAnsi="Calibri" w:cs="Calibri"/>
          <w:color w:val="000000" w:themeColor="text1"/>
          <w:sz w:val="22"/>
          <w:szCs w:val="22"/>
        </w:rPr>
        <w:t xml:space="preserve"> over deze uitspraak</w:t>
      </w:r>
      <w:r w:rsidRPr="417D3298">
        <w:rPr>
          <w:rFonts w:ascii="Calibri" w:eastAsia="Calibri" w:hAnsi="Calibri" w:cs="Calibri"/>
          <w:color w:val="000000" w:themeColor="text1"/>
          <w:sz w:val="22"/>
          <w:szCs w:val="22"/>
        </w:rPr>
        <w:t xml:space="preserve"> waren verdeeld. </w:t>
      </w:r>
      <w:r w:rsidR="00496408">
        <w:rPr>
          <w:rFonts w:ascii="Calibri" w:eastAsia="Calibri" w:hAnsi="Calibri" w:cs="Calibri"/>
          <w:color w:val="000000" w:themeColor="text1"/>
          <w:sz w:val="22"/>
          <w:szCs w:val="22"/>
        </w:rPr>
        <w:br/>
      </w:r>
      <w:r w:rsidR="009A012A">
        <w:rPr>
          <w:rFonts w:ascii="Calibri" w:eastAsia="Calibri" w:hAnsi="Calibri" w:cs="Calibri"/>
          <w:color w:val="000000" w:themeColor="text1"/>
          <w:sz w:val="22"/>
          <w:szCs w:val="22"/>
        </w:rPr>
        <w:t>De deelnemers namen standpunten in zoals</w:t>
      </w:r>
      <w:r w:rsidR="00496408">
        <w:rPr>
          <w:rFonts w:ascii="Calibri" w:eastAsia="Calibri" w:hAnsi="Calibri" w:cs="Calibri"/>
          <w:color w:val="000000" w:themeColor="text1"/>
          <w:sz w:val="22"/>
          <w:szCs w:val="22"/>
        </w:rPr>
        <w:t>:</w:t>
      </w:r>
      <w:r w:rsidR="00496408">
        <w:rPr>
          <w:rFonts w:ascii="Calibri" w:eastAsia="Calibri" w:hAnsi="Calibri" w:cs="Calibri"/>
          <w:color w:val="000000" w:themeColor="text1"/>
          <w:sz w:val="22"/>
          <w:szCs w:val="22"/>
        </w:rPr>
        <w:br/>
        <w:t>- correct, als men niets vraagt, kan men ook niets weten</w:t>
      </w:r>
      <w:r w:rsidR="00496408">
        <w:rPr>
          <w:rFonts w:ascii="Calibri" w:eastAsia="Calibri" w:hAnsi="Calibri" w:cs="Calibri"/>
          <w:color w:val="000000" w:themeColor="text1"/>
          <w:sz w:val="22"/>
          <w:szCs w:val="22"/>
        </w:rPr>
        <w:br/>
        <w:t>- fout, als men zelf een antwoord zoekt en de oplossing vind, zal men dit langer onthouden</w:t>
      </w:r>
      <w:r w:rsidR="00496408">
        <w:rPr>
          <w:rFonts w:ascii="Calibri" w:eastAsia="Calibri" w:hAnsi="Calibri" w:cs="Calibri"/>
          <w:color w:val="000000" w:themeColor="text1"/>
          <w:sz w:val="22"/>
          <w:szCs w:val="22"/>
        </w:rPr>
        <w:br/>
      </w:r>
      <w:r w:rsidRPr="417D3298">
        <w:rPr>
          <w:rFonts w:ascii="Calibri" w:eastAsia="Calibri" w:hAnsi="Calibri" w:cs="Calibri"/>
          <w:color w:val="000000" w:themeColor="text1"/>
          <w:sz w:val="22"/>
          <w:szCs w:val="22"/>
        </w:rPr>
        <w:t>Je moet dan natuurlijk wel rekening houden met de mensen die niets durven vragen omdat ze anders te veel</w:t>
      </w:r>
      <w:r w:rsidR="009A012A">
        <w:rPr>
          <w:rFonts w:ascii="Calibri" w:eastAsia="Calibri" w:hAnsi="Calibri" w:cs="Calibri"/>
          <w:color w:val="000000" w:themeColor="text1"/>
          <w:sz w:val="22"/>
          <w:szCs w:val="22"/>
        </w:rPr>
        <w:t xml:space="preserve"> vragen</w:t>
      </w:r>
      <w:r w:rsidRPr="417D3298">
        <w:rPr>
          <w:rFonts w:ascii="Calibri" w:eastAsia="Calibri" w:hAnsi="Calibri" w:cs="Calibri"/>
          <w:color w:val="000000" w:themeColor="text1"/>
          <w:sz w:val="22"/>
          <w:szCs w:val="22"/>
        </w:rPr>
        <w:t xml:space="preserve"> zouden moeten </w:t>
      </w:r>
      <w:r w:rsidR="009A012A">
        <w:rPr>
          <w:rFonts w:ascii="Calibri" w:eastAsia="Calibri" w:hAnsi="Calibri" w:cs="Calibri"/>
          <w:color w:val="000000" w:themeColor="text1"/>
          <w:sz w:val="22"/>
          <w:szCs w:val="22"/>
        </w:rPr>
        <w:t xml:space="preserve">stellen </w:t>
      </w:r>
      <w:r w:rsidRPr="417D3298">
        <w:rPr>
          <w:rFonts w:ascii="Calibri" w:eastAsia="Calibri" w:hAnsi="Calibri" w:cs="Calibri"/>
          <w:color w:val="000000" w:themeColor="text1"/>
          <w:sz w:val="22"/>
          <w:szCs w:val="22"/>
        </w:rPr>
        <w:t xml:space="preserve">of omdat ze bang zijn </w:t>
      </w:r>
      <w:r w:rsidR="009A012A">
        <w:rPr>
          <w:rFonts w:ascii="Calibri" w:eastAsia="Calibri" w:hAnsi="Calibri" w:cs="Calibri"/>
          <w:color w:val="000000" w:themeColor="text1"/>
          <w:sz w:val="22"/>
          <w:szCs w:val="22"/>
        </w:rPr>
        <w:t>om vragen te stellen</w:t>
      </w:r>
      <w:r w:rsidRPr="417D3298">
        <w:rPr>
          <w:rFonts w:ascii="Calibri" w:eastAsia="Calibri" w:hAnsi="Calibri" w:cs="Calibri"/>
          <w:color w:val="000000" w:themeColor="text1"/>
          <w:sz w:val="22"/>
          <w:szCs w:val="22"/>
        </w:rPr>
        <w:t>.</w:t>
      </w:r>
      <w:r w:rsidR="009A012A">
        <w:rPr>
          <w:rFonts w:ascii="Calibri" w:eastAsia="Calibri" w:hAnsi="Calibri" w:cs="Calibri"/>
          <w:color w:val="000000" w:themeColor="text1"/>
          <w:sz w:val="22"/>
          <w:szCs w:val="22"/>
        </w:rPr>
        <w:br/>
      </w:r>
      <w:r w:rsidRPr="417D3298">
        <w:rPr>
          <w:rFonts w:ascii="Calibri" w:eastAsia="Calibri" w:hAnsi="Calibri" w:cs="Calibri"/>
          <w:color w:val="000000" w:themeColor="text1"/>
          <w:sz w:val="22"/>
          <w:szCs w:val="22"/>
        </w:rPr>
        <w:t xml:space="preserve"> </w:t>
      </w:r>
      <w:r w:rsidR="00496408">
        <w:rPr>
          <w:rFonts w:ascii="Calibri" w:eastAsia="Calibri" w:hAnsi="Calibri" w:cs="Calibri"/>
          <w:color w:val="000000" w:themeColor="text1"/>
          <w:sz w:val="22"/>
          <w:szCs w:val="22"/>
        </w:rPr>
        <w:br/>
        <w:t>Of deze quote correct is of niet, daar heeft ieder zijn persoonlijke mening over.</w:t>
      </w:r>
      <w:r w:rsidRPr="417D3298">
        <w:rPr>
          <w:rFonts w:ascii="Calibri" w:eastAsia="Calibri" w:hAnsi="Calibri" w:cs="Calibri"/>
          <w:color w:val="000000" w:themeColor="text1"/>
          <w:sz w:val="22"/>
          <w:szCs w:val="22"/>
        </w:rPr>
        <w:t xml:space="preserve"> </w:t>
      </w:r>
      <w:r w:rsidR="00CB7D10">
        <w:br/>
      </w:r>
    </w:p>
    <w:p w14:paraId="595D57D2" w14:textId="544FBDD8" w:rsidR="00EC3E00" w:rsidRDefault="417D3298" w:rsidP="417D3298">
      <w:pPr>
        <w:pStyle w:val="Normaalweb"/>
        <w:numPr>
          <w:ilvl w:val="0"/>
          <w:numId w:val="4"/>
        </w:numPr>
        <w:spacing w:before="0" w:beforeAutospacing="0" w:after="0" w:afterAutospacing="0"/>
        <w:textAlignment w:val="baseline"/>
        <w:rPr>
          <w:rFonts w:ascii="Calibri" w:hAnsi="Calibri"/>
          <w:color w:val="000000"/>
          <w:sz w:val="22"/>
          <w:szCs w:val="22"/>
        </w:rPr>
      </w:pPr>
      <w:r w:rsidRPr="417D3298">
        <w:rPr>
          <w:rFonts w:ascii="Calibri" w:eastAsia="Calibri" w:hAnsi="Calibri" w:cs="Calibri"/>
          <w:b/>
          <w:bCs/>
          <w:color w:val="000000" w:themeColor="text1"/>
          <w:sz w:val="22"/>
          <w:szCs w:val="22"/>
        </w:rPr>
        <w:t xml:space="preserve">Bespreking </w:t>
      </w:r>
      <w:proofErr w:type="spellStart"/>
      <w:r w:rsidRPr="417D3298">
        <w:rPr>
          <w:rFonts w:ascii="Calibri" w:eastAsia="Calibri" w:hAnsi="Calibri" w:cs="Calibri"/>
          <w:b/>
          <w:bCs/>
          <w:color w:val="000000" w:themeColor="text1"/>
          <w:sz w:val="22"/>
          <w:szCs w:val="22"/>
        </w:rPr>
        <w:t>Penn</w:t>
      </w:r>
      <w:proofErr w:type="spellEnd"/>
      <w:r w:rsidRPr="417D3298">
        <w:rPr>
          <w:rFonts w:ascii="Calibri" w:eastAsia="Calibri" w:hAnsi="Calibri" w:cs="Calibri"/>
          <w:b/>
          <w:bCs/>
          <w:color w:val="000000" w:themeColor="text1"/>
          <w:sz w:val="22"/>
          <w:szCs w:val="22"/>
        </w:rPr>
        <w:t>-test in groepen</w:t>
      </w:r>
    </w:p>
    <w:p w14:paraId="794D2CD4" w14:textId="0DF936AA" w:rsidR="00EC3E00" w:rsidRDefault="00496408" w:rsidP="417D3298">
      <w:pPr>
        <w:pStyle w:val="Normaalweb"/>
        <w:spacing w:before="0" w:beforeAutospacing="0" w:after="0" w:afterAutospacing="0"/>
        <w:ind w:firstLine="708"/>
        <w:textAlignment w:val="baseline"/>
        <w:rPr>
          <w:rFonts w:ascii="Calibri" w:hAnsi="Calibri"/>
          <w:color w:val="000000"/>
          <w:sz w:val="23"/>
          <w:szCs w:val="23"/>
        </w:rPr>
      </w:pPr>
      <w:r>
        <w:rPr>
          <w:rFonts w:ascii="Calibri" w:eastAsia="Calibri" w:hAnsi="Calibri" w:cs="Calibri"/>
          <w:color w:val="000000" w:themeColor="text1"/>
          <w:sz w:val="22"/>
          <w:szCs w:val="22"/>
        </w:rPr>
        <w:t>Dit agendapunt werd</w:t>
      </w:r>
      <w:r w:rsidR="417D3298" w:rsidRPr="417D3298">
        <w:rPr>
          <w:rFonts w:ascii="Calibri" w:eastAsia="Calibri" w:hAnsi="Calibri" w:cs="Calibri"/>
          <w:color w:val="000000" w:themeColor="text1"/>
          <w:sz w:val="22"/>
          <w:szCs w:val="22"/>
        </w:rPr>
        <w:t xml:space="preserve"> niet besproken.</w:t>
      </w:r>
    </w:p>
    <w:p w14:paraId="3AB5E90B" w14:textId="3BD11160" w:rsidR="417D3298" w:rsidRDefault="417D3298" w:rsidP="417D3298">
      <w:pPr>
        <w:pStyle w:val="Normaalweb"/>
        <w:spacing w:before="0" w:beforeAutospacing="0" w:after="0" w:afterAutospacing="0"/>
        <w:ind w:firstLine="708"/>
      </w:pPr>
    </w:p>
    <w:p w14:paraId="20BDC9B0" w14:textId="6AE4AD57" w:rsidR="00EC3E00" w:rsidRDefault="417D3298" w:rsidP="417D3298">
      <w:pPr>
        <w:pStyle w:val="Normaalweb"/>
        <w:numPr>
          <w:ilvl w:val="0"/>
          <w:numId w:val="4"/>
        </w:numPr>
        <w:spacing w:before="0" w:beforeAutospacing="0" w:after="0" w:afterAutospacing="0"/>
        <w:textAlignment w:val="baseline"/>
        <w:rPr>
          <w:rFonts w:ascii="Calibri" w:hAnsi="Calibri"/>
          <w:color w:val="000000"/>
          <w:sz w:val="22"/>
          <w:szCs w:val="22"/>
        </w:rPr>
      </w:pPr>
      <w:r w:rsidRPr="417D3298">
        <w:rPr>
          <w:rFonts w:ascii="Calibri" w:eastAsia="Calibri" w:hAnsi="Calibri" w:cs="Calibri"/>
          <w:b/>
          <w:bCs/>
          <w:color w:val="000000" w:themeColor="text1"/>
          <w:sz w:val="22"/>
          <w:szCs w:val="22"/>
        </w:rPr>
        <w:t xml:space="preserve">Bespreking </w:t>
      </w:r>
      <w:proofErr w:type="spellStart"/>
      <w:r w:rsidRPr="417D3298">
        <w:rPr>
          <w:rFonts w:ascii="Calibri" w:eastAsia="Calibri" w:hAnsi="Calibri" w:cs="Calibri"/>
          <w:b/>
          <w:bCs/>
          <w:color w:val="000000" w:themeColor="text1"/>
          <w:sz w:val="22"/>
          <w:szCs w:val="22"/>
        </w:rPr>
        <w:t>Lassie</w:t>
      </w:r>
      <w:proofErr w:type="spellEnd"/>
      <w:r w:rsidRPr="417D3298">
        <w:rPr>
          <w:rFonts w:ascii="Calibri" w:eastAsia="Calibri" w:hAnsi="Calibri" w:cs="Calibri"/>
          <w:b/>
          <w:bCs/>
          <w:color w:val="000000" w:themeColor="text1"/>
          <w:sz w:val="22"/>
          <w:szCs w:val="22"/>
        </w:rPr>
        <w:t>-test in groepen</w:t>
      </w:r>
    </w:p>
    <w:p w14:paraId="0EAD289C" w14:textId="27D46AC0" w:rsidR="00AA2B8C" w:rsidRDefault="417D3298" w:rsidP="417D3298">
      <w:pPr>
        <w:pStyle w:val="Normaalweb"/>
        <w:spacing w:before="0" w:beforeAutospacing="0" w:after="0" w:afterAutospacing="0"/>
        <w:ind w:left="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 xml:space="preserve">De voorzitters vroegen naar de resultaten van de reeds gemaakte </w:t>
      </w:r>
      <w:proofErr w:type="spellStart"/>
      <w:r w:rsidRPr="417D3298">
        <w:rPr>
          <w:rFonts w:ascii="Calibri" w:eastAsia="Calibri" w:hAnsi="Calibri" w:cs="Calibri"/>
          <w:color w:val="000000" w:themeColor="text1"/>
          <w:sz w:val="22"/>
          <w:szCs w:val="22"/>
        </w:rPr>
        <w:t>Lassie</w:t>
      </w:r>
      <w:proofErr w:type="spellEnd"/>
      <w:r w:rsidRPr="417D3298">
        <w:rPr>
          <w:rFonts w:ascii="Calibri" w:eastAsia="Calibri" w:hAnsi="Calibri" w:cs="Calibri"/>
          <w:color w:val="000000" w:themeColor="text1"/>
          <w:sz w:val="22"/>
          <w:szCs w:val="22"/>
        </w:rPr>
        <w:t xml:space="preserve">-test. </w:t>
      </w:r>
      <w:r w:rsidR="00AA2B8C">
        <w:br/>
      </w:r>
      <w:r w:rsidRPr="417D3298">
        <w:rPr>
          <w:rFonts w:ascii="Calibri" w:eastAsia="Calibri" w:hAnsi="Calibri" w:cs="Calibri"/>
          <w:color w:val="000000" w:themeColor="text1"/>
          <w:sz w:val="22"/>
          <w:szCs w:val="22"/>
        </w:rPr>
        <w:t>Er werd gevraagd of dit dan aanzet tot het eventueel veranderen of aanpakken van die</w:t>
      </w:r>
      <w:r w:rsidR="009A012A">
        <w:rPr>
          <w:rFonts w:ascii="Calibri" w:eastAsia="Calibri" w:hAnsi="Calibri" w:cs="Calibri"/>
          <w:color w:val="000000" w:themeColor="text1"/>
          <w:sz w:val="22"/>
          <w:szCs w:val="22"/>
        </w:rPr>
        <w:t xml:space="preserve"> punten. Daarop kwam niet echt een positieve respons</w:t>
      </w:r>
      <w:r w:rsidRPr="417D3298">
        <w:rPr>
          <w:rFonts w:ascii="Calibri" w:eastAsia="Calibri" w:hAnsi="Calibri" w:cs="Calibri"/>
          <w:color w:val="000000" w:themeColor="text1"/>
          <w:sz w:val="22"/>
          <w:szCs w:val="22"/>
        </w:rPr>
        <w:t>.</w:t>
      </w:r>
      <w:r w:rsidR="00AA2B8C">
        <w:br/>
      </w:r>
      <w:r w:rsidRPr="417D3298">
        <w:rPr>
          <w:rFonts w:ascii="Calibri" w:eastAsia="Calibri" w:hAnsi="Calibri" w:cs="Calibri"/>
          <w:color w:val="000000" w:themeColor="text1"/>
          <w:sz w:val="22"/>
          <w:szCs w:val="22"/>
        </w:rPr>
        <w:t>Argumenten zijn onder meer dat die methodes wel degelijk werkten in het middelbaar, dus ziet men geen reden om daar nu iets aan te veranderen.</w:t>
      </w:r>
      <w:r w:rsidR="00AA2B8C">
        <w:br/>
      </w:r>
    </w:p>
    <w:p w14:paraId="23FBA61D" w14:textId="4CFE768D" w:rsidR="00EC3E00" w:rsidRPr="00496408" w:rsidRDefault="417D3298" w:rsidP="00496408">
      <w:pPr>
        <w:pStyle w:val="Normaalweb"/>
        <w:numPr>
          <w:ilvl w:val="0"/>
          <w:numId w:val="4"/>
        </w:numPr>
        <w:spacing w:before="0" w:beforeAutospacing="0" w:after="0" w:afterAutospacing="0"/>
        <w:textAlignment w:val="baseline"/>
        <w:rPr>
          <w:rFonts w:ascii="Calibri" w:hAnsi="Calibri"/>
          <w:color w:val="000000"/>
          <w:sz w:val="22"/>
          <w:szCs w:val="22"/>
        </w:rPr>
      </w:pPr>
      <w:r w:rsidRPr="00496408">
        <w:rPr>
          <w:rFonts w:ascii="Calibri" w:eastAsia="Calibri" w:hAnsi="Calibri" w:cs="Calibri"/>
          <w:b/>
          <w:bCs/>
          <w:color w:val="000000" w:themeColor="text1"/>
          <w:sz w:val="22"/>
          <w:szCs w:val="22"/>
        </w:rPr>
        <w:t>Wat zijn de competenties van mijn opleiding?</w:t>
      </w:r>
    </w:p>
    <w:p w14:paraId="08207E48" w14:textId="52D08F14" w:rsidR="00AA2B8C" w:rsidRPr="00AA2B8C" w:rsidRDefault="417D3298" w:rsidP="417D3298">
      <w:pPr>
        <w:pStyle w:val="Normaalweb"/>
        <w:spacing w:before="0" w:beforeAutospacing="0" w:after="0" w:afterAutospacing="0"/>
        <w:ind w:left="708"/>
        <w:textAlignment w:val="baseline"/>
        <w:rPr>
          <w:rFonts w:ascii="Calibri" w:hAnsi="Calibri"/>
          <w:color w:val="000000"/>
          <w:sz w:val="23"/>
          <w:szCs w:val="23"/>
        </w:rPr>
      </w:pPr>
      <w:r w:rsidRPr="417D3298">
        <w:rPr>
          <w:rFonts w:ascii="Calibri" w:eastAsia="Calibri" w:hAnsi="Calibri" w:cs="Calibri"/>
          <w:color w:val="000000" w:themeColor="text1"/>
          <w:sz w:val="22"/>
          <w:szCs w:val="22"/>
        </w:rPr>
        <w:t>De voorzitters toonden een vacature voor</w:t>
      </w:r>
      <w:r w:rsidR="00496408">
        <w:rPr>
          <w:rFonts w:ascii="Calibri" w:eastAsia="Calibri" w:hAnsi="Calibri" w:cs="Calibri"/>
          <w:color w:val="000000" w:themeColor="text1"/>
          <w:sz w:val="22"/>
          <w:szCs w:val="22"/>
        </w:rPr>
        <w:t xml:space="preserve"> de job</w:t>
      </w:r>
      <w:r w:rsidRPr="417D3298">
        <w:rPr>
          <w:rFonts w:ascii="Calibri" w:eastAsia="Calibri" w:hAnsi="Calibri" w:cs="Calibri"/>
          <w:color w:val="000000" w:themeColor="text1"/>
          <w:sz w:val="22"/>
          <w:szCs w:val="22"/>
        </w:rPr>
        <w:t xml:space="preserve"> </w:t>
      </w:r>
      <w:r w:rsidR="00496408">
        <w:rPr>
          <w:rFonts w:ascii="Calibri" w:eastAsia="Calibri" w:hAnsi="Calibri" w:cs="Calibri"/>
          <w:color w:val="000000" w:themeColor="text1"/>
          <w:sz w:val="22"/>
          <w:szCs w:val="22"/>
        </w:rPr>
        <w:t xml:space="preserve">‘Sales </w:t>
      </w:r>
      <w:proofErr w:type="spellStart"/>
      <w:r w:rsidR="00496408">
        <w:rPr>
          <w:rFonts w:ascii="Calibri" w:eastAsia="Calibri" w:hAnsi="Calibri" w:cs="Calibri"/>
          <w:color w:val="000000" w:themeColor="text1"/>
          <w:sz w:val="22"/>
          <w:szCs w:val="22"/>
        </w:rPr>
        <w:t>R</w:t>
      </w:r>
      <w:r w:rsidRPr="417D3298">
        <w:rPr>
          <w:rFonts w:ascii="Calibri" w:eastAsia="Calibri" w:hAnsi="Calibri" w:cs="Calibri"/>
          <w:color w:val="000000" w:themeColor="text1"/>
          <w:sz w:val="22"/>
          <w:szCs w:val="22"/>
        </w:rPr>
        <w:t>epresentative</w:t>
      </w:r>
      <w:proofErr w:type="spellEnd"/>
      <w:r w:rsidR="00496408">
        <w:rPr>
          <w:rFonts w:ascii="Calibri" w:eastAsia="Calibri" w:hAnsi="Calibri" w:cs="Calibri"/>
          <w:color w:val="000000" w:themeColor="text1"/>
          <w:sz w:val="22"/>
          <w:szCs w:val="22"/>
        </w:rPr>
        <w:t>’</w:t>
      </w:r>
      <w:r w:rsidRPr="417D3298">
        <w:rPr>
          <w:rFonts w:ascii="Calibri" w:eastAsia="Calibri" w:hAnsi="Calibri" w:cs="Calibri"/>
          <w:color w:val="000000" w:themeColor="text1"/>
          <w:sz w:val="22"/>
          <w:szCs w:val="22"/>
        </w:rPr>
        <w:t xml:space="preserve">. Hierop stonden enkele vereiste competenties voor de job, na de inleiding en het gezochte profiel. Bij enkele competenties werd stilgestaan bij welk vak men dit zou meekrijgen (vb. leidinggeven: </w:t>
      </w:r>
      <w:r w:rsidRPr="417D3298">
        <w:rPr>
          <w:rFonts w:ascii="Calibri" w:eastAsia="Calibri" w:hAnsi="Calibri" w:cs="Calibri"/>
          <w:color w:val="000000" w:themeColor="text1"/>
          <w:sz w:val="22"/>
          <w:szCs w:val="22"/>
        </w:rPr>
        <w:lastRenderedPageBreak/>
        <w:t>management). Hierbij werden nog enkele competenties opgenoemd en aan enkelen gevraagd of ze al dan niet een voorkeur hadden voor een afstudeerrichting.</w:t>
      </w:r>
      <w:r w:rsidR="00CB7D10">
        <w:br/>
      </w:r>
    </w:p>
    <w:p w14:paraId="4B1EEADB" w14:textId="6798F1BF" w:rsidR="00A05B4A" w:rsidRDefault="417D3298" w:rsidP="417D3298">
      <w:pPr>
        <w:pStyle w:val="Lijstalinea"/>
        <w:numPr>
          <w:ilvl w:val="0"/>
          <w:numId w:val="4"/>
        </w:numPr>
      </w:pPr>
      <w:r w:rsidRPr="417D3298">
        <w:t>Z</w:t>
      </w:r>
      <w:r w:rsidRPr="417D3298">
        <w:rPr>
          <w:b/>
          <w:bCs/>
        </w:rPr>
        <w:t>elfreflectie en bespreking model van korthagen</w:t>
      </w:r>
    </w:p>
    <w:p w14:paraId="6199382B" w14:textId="654AAA84" w:rsidR="00A05B4A" w:rsidRDefault="00496408" w:rsidP="417D3298">
      <w:pPr>
        <w:ind w:left="708"/>
      </w:pPr>
      <w:r>
        <w:t>Dit agendapunt werd</w:t>
      </w:r>
      <w:r w:rsidR="417D3298" w:rsidRPr="417D3298">
        <w:t xml:space="preserve"> niet besproken.</w:t>
      </w:r>
      <w:r>
        <w:br/>
      </w:r>
      <w:r>
        <w:br/>
      </w:r>
      <w:r>
        <w:br/>
      </w:r>
      <w:r>
        <w:br/>
      </w:r>
      <w:r>
        <w:br/>
      </w:r>
    </w:p>
    <w:p w14:paraId="35D2765E" w14:textId="260DDCAA" w:rsidR="417D3298" w:rsidRDefault="417D3298" w:rsidP="00496408">
      <w:pPr>
        <w:pBdr>
          <w:bottom w:val="single" w:sz="24" w:space="1" w:color="auto"/>
        </w:pBdr>
      </w:pPr>
      <w:r w:rsidRPr="417D3298">
        <w:rPr>
          <w:b/>
          <w:bCs/>
        </w:rPr>
        <w:t>Feedback</w:t>
      </w:r>
      <w:r w:rsidR="00496408">
        <w:rPr>
          <w:b/>
          <w:bCs/>
        </w:rPr>
        <w:t xml:space="preserve"> tegenover</w:t>
      </w:r>
      <w:r w:rsidRPr="417D3298">
        <w:rPr>
          <w:b/>
          <w:bCs/>
        </w:rPr>
        <w:t xml:space="preserve"> voorzitters</w:t>
      </w:r>
    </w:p>
    <w:p w14:paraId="3CDD046F" w14:textId="4998FEA3" w:rsidR="417D3298" w:rsidRDefault="417D3298" w:rsidP="00496408">
      <w:pPr>
        <w:pBdr>
          <w:bottom w:val="single" w:sz="24" w:space="1" w:color="auto"/>
        </w:pBdr>
        <w:ind w:left="708"/>
      </w:pPr>
      <w:r w:rsidRPr="417D3298">
        <w:t>Positief:</w:t>
      </w:r>
      <w:r>
        <w:br/>
      </w:r>
      <w:r w:rsidRPr="417D3298">
        <w:t>- goede leiding door de voorzitters</w:t>
      </w:r>
      <w:r>
        <w:br/>
      </w:r>
      <w:r w:rsidRPr="417D3298">
        <w:t>- open houding tijdens het spreken</w:t>
      </w:r>
      <w:r>
        <w:br/>
      </w:r>
      <w:r w:rsidRPr="417D3298">
        <w:t>- aansporing tot antwoorden</w:t>
      </w:r>
      <w:r>
        <w:br/>
      </w:r>
      <w:r w:rsidRPr="417D3298">
        <w:t>- enquête vooraf laten invul</w:t>
      </w:r>
      <w:bookmarkStart w:id="0" w:name="_GoBack"/>
      <w:bookmarkEnd w:id="0"/>
      <w:r w:rsidRPr="417D3298">
        <w:t>len</w:t>
      </w:r>
      <w:r>
        <w:br/>
      </w:r>
      <w:r w:rsidRPr="417D3298">
        <w:t>- doorbreking van het zitten 'vergaderen': verdeling in groepjes, schrijven aan bord</w:t>
      </w:r>
      <w:r>
        <w:br/>
      </w:r>
      <w:r w:rsidRPr="417D3298">
        <w:t>Negatief:</w:t>
      </w:r>
      <w:r>
        <w:br/>
      </w:r>
      <w:r w:rsidRPr="417D3298">
        <w:t>- structuur niet altijd even duidelijk</w:t>
      </w:r>
      <w:r>
        <w:br/>
      </w:r>
      <w:r w:rsidRPr="417D3298">
        <w:t>- soms twee vragen aan de deelnemers, wat onduidelijkheid schept</w:t>
      </w:r>
      <w:r>
        <w:br/>
      </w:r>
    </w:p>
    <w:p w14:paraId="4E0CA34F" w14:textId="321316F2" w:rsidR="00E71E3E" w:rsidRDefault="00E71E3E" w:rsidP="00E71E3E">
      <w:pPr>
        <w:ind w:left="360"/>
      </w:pPr>
    </w:p>
    <w:sectPr w:rsidR="00E71E3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0A8A5" w14:textId="77777777" w:rsidR="00B045A4" w:rsidRDefault="00B045A4" w:rsidP="00496408">
      <w:pPr>
        <w:spacing w:after="0" w:line="240" w:lineRule="auto"/>
      </w:pPr>
      <w:r>
        <w:separator/>
      </w:r>
    </w:p>
  </w:endnote>
  <w:endnote w:type="continuationSeparator" w:id="0">
    <w:p w14:paraId="3F93AA66" w14:textId="77777777" w:rsidR="00B045A4" w:rsidRDefault="00B045A4" w:rsidP="0049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TFF5A21E8t00">
    <w:altName w:val="Cambria"/>
    <w:panose1 w:val="00000000000000000000"/>
    <w:charset w:val="4D"/>
    <w:family w:val="auto"/>
    <w:notTrueType/>
    <w:pitch w:val="default"/>
    <w:sig w:usb0="00000003" w:usb1="00000000" w:usb2="00000000" w:usb3="00000000" w:csb0="00000001" w:csb1="00000000"/>
  </w:font>
  <w:font w:name="Tahoma,TTFF5A21E8t00">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907276"/>
      <w:docPartObj>
        <w:docPartGallery w:val="Page Numbers (Bottom of Page)"/>
        <w:docPartUnique/>
      </w:docPartObj>
    </w:sdtPr>
    <w:sdtEndPr/>
    <w:sdtContent>
      <w:p w14:paraId="41552647" w14:textId="701EEECD" w:rsidR="00496408" w:rsidRDefault="00496408">
        <w:pPr>
          <w:pStyle w:val="Voettekst"/>
          <w:jc w:val="right"/>
        </w:pPr>
        <w:r>
          <w:fldChar w:fldCharType="begin"/>
        </w:r>
        <w:r>
          <w:instrText>PAGE   \* MERGEFORMAT</w:instrText>
        </w:r>
        <w:r>
          <w:fldChar w:fldCharType="separate"/>
        </w:r>
        <w:r w:rsidR="00940F9F" w:rsidRPr="00940F9F">
          <w:rPr>
            <w:noProof/>
            <w:lang w:val="nl-NL"/>
          </w:rPr>
          <w:t>5</w:t>
        </w:r>
        <w:r>
          <w:fldChar w:fldCharType="end"/>
        </w:r>
      </w:p>
    </w:sdtContent>
  </w:sdt>
  <w:p w14:paraId="7E459622" w14:textId="77777777" w:rsidR="00496408" w:rsidRDefault="0049640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31F90" w14:textId="77777777" w:rsidR="00B045A4" w:rsidRDefault="00B045A4" w:rsidP="00496408">
      <w:pPr>
        <w:spacing w:after="0" w:line="240" w:lineRule="auto"/>
      </w:pPr>
      <w:r>
        <w:separator/>
      </w:r>
    </w:p>
  </w:footnote>
  <w:footnote w:type="continuationSeparator" w:id="0">
    <w:p w14:paraId="10E2E447" w14:textId="77777777" w:rsidR="00B045A4" w:rsidRDefault="00B045A4" w:rsidP="00496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4E6A0" w14:textId="05A398D9" w:rsidR="00496408" w:rsidRDefault="00496408">
    <w:pPr>
      <w:pStyle w:val="Koptekst"/>
    </w:pPr>
    <w:r>
      <w:t>1BEM15A</w:t>
    </w:r>
    <w:r>
      <w:ptab w:relativeTo="margin" w:alignment="center" w:leader="none"/>
    </w:r>
    <w:r>
      <w:t>ZELFREFLECTIE</w:t>
    </w:r>
    <w:r>
      <w:ptab w:relativeTo="margin" w:alignment="right" w:leader="none"/>
    </w:r>
    <w:r>
      <w:t>Verslag CB1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E4C7B"/>
    <w:multiLevelType w:val="multilevel"/>
    <w:tmpl w:val="991AF6C4"/>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A46DE0"/>
    <w:multiLevelType w:val="hybridMultilevel"/>
    <w:tmpl w:val="891EB696"/>
    <w:lvl w:ilvl="0" w:tplc="D43A3D28">
      <w:start w:val="8"/>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4F61D26"/>
    <w:multiLevelType w:val="hybridMultilevel"/>
    <w:tmpl w:val="C726B002"/>
    <w:lvl w:ilvl="0" w:tplc="E4367DB6">
      <w:start w:val="1"/>
      <w:numFmt w:val="bullet"/>
      <w:lvlText w:val=""/>
      <w:lvlJc w:val="left"/>
      <w:pPr>
        <w:ind w:left="720" w:hanging="360"/>
      </w:pPr>
      <w:rPr>
        <w:rFonts w:ascii="Symbol" w:hAnsi="Symbol" w:hint="default"/>
      </w:rPr>
    </w:lvl>
    <w:lvl w:ilvl="1" w:tplc="48D2253A">
      <w:start w:val="1"/>
      <w:numFmt w:val="bullet"/>
      <w:lvlText w:val="o"/>
      <w:lvlJc w:val="left"/>
      <w:pPr>
        <w:ind w:left="1440" w:hanging="360"/>
      </w:pPr>
      <w:rPr>
        <w:rFonts w:ascii="Courier New" w:hAnsi="Courier New" w:hint="default"/>
      </w:rPr>
    </w:lvl>
    <w:lvl w:ilvl="2" w:tplc="9B4C58A4">
      <w:start w:val="1"/>
      <w:numFmt w:val="bullet"/>
      <w:lvlText w:val=""/>
      <w:lvlJc w:val="left"/>
      <w:pPr>
        <w:ind w:left="2160" w:hanging="360"/>
      </w:pPr>
      <w:rPr>
        <w:rFonts w:ascii="Wingdings" w:hAnsi="Wingdings" w:hint="default"/>
      </w:rPr>
    </w:lvl>
    <w:lvl w:ilvl="3" w:tplc="025C023E">
      <w:start w:val="1"/>
      <w:numFmt w:val="bullet"/>
      <w:lvlText w:val=""/>
      <w:lvlJc w:val="left"/>
      <w:pPr>
        <w:ind w:left="2880" w:hanging="360"/>
      </w:pPr>
      <w:rPr>
        <w:rFonts w:ascii="Symbol" w:hAnsi="Symbol" w:hint="default"/>
      </w:rPr>
    </w:lvl>
    <w:lvl w:ilvl="4" w:tplc="713A2980">
      <w:start w:val="1"/>
      <w:numFmt w:val="bullet"/>
      <w:lvlText w:val="o"/>
      <w:lvlJc w:val="left"/>
      <w:pPr>
        <w:ind w:left="3600" w:hanging="360"/>
      </w:pPr>
      <w:rPr>
        <w:rFonts w:ascii="Courier New" w:hAnsi="Courier New" w:hint="default"/>
      </w:rPr>
    </w:lvl>
    <w:lvl w:ilvl="5" w:tplc="6E2E5D0C">
      <w:start w:val="1"/>
      <w:numFmt w:val="bullet"/>
      <w:lvlText w:val=""/>
      <w:lvlJc w:val="left"/>
      <w:pPr>
        <w:ind w:left="4320" w:hanging="360"/>
      </w:pPr>
      <w:rPr>
        <w:rFonts w:ascii="Wingdings" w:hAnsi="Wingdings" w:hint="default"/>
      </w:rPr>
    </w:lvl>
    <w:lvl w:ilvl="6" w:tplc="EB20CB38">
      <w:start w:val="1"/>
      <w:numFmt w:val="bullet"/>
      <w:lvlText w:val=""/>
      <w:lvlJc w:val="left"/>
      <w:pPr>
        <w:ind w:left="5040" w:hanging="360"/>
      </w:pPr>
      <w:rPr>
        <w:rFonts w:ascii="Symbol" w:hAnsi="Symbol" w:hint="default"/>
      </w:rPr>
    </w:lvl>
    <w:lvl w:ilvl="7" w:tplc="B060DE8A">
      <w:start w:val="1"/>
      <w:numFmt w:val="bullet"/>
      <w:lvlText w:val="o"/>
      <w:lvlJc w:val="left"/>
      <w:pPr>
        <w:ind w:left="5760" w:hanging="360"/>
      </w:pPr>
      <w:rPr>
        <w:rFonts w:ascii="Courier New" w:hAnsi="Courier New" w:hint="default"/>
      </w:rPr>
    </w:lvl>
    <w:lvl w:ilvl="8" w:tplc="003C58EC">
      <w:start w:val="1"/>
      <w:numFmt w:val="bullet"/>
      <w:lvlText w:val=""/>
      <w:lvlJc w:val="left"/>
      <w:pPr>
        <w:ind w:left="6480" w:hanging="360"/>
      </w:pPr>
      <w:rPr>
        <w:rFonts w:ascii="Wingdings" w:hAnsi="Wingdings" w:hint="default"/>
      </w:rPr>
    </w:lvl>
  </w:abstractNum>
  <w:abstractNum w:abstractNumId="3">
    <w:nsid w:val="68153547"/>
    <w:multiLevelType w:val="hybridMultilevel"/>
    <w:tmpl w:val="C95684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68C92FFA"/>
    <w:multiLevelType w:val="hybridMultilevel"/>
    <w:tmpl w:val="7F88E576"/>
    <w:lvl w:ilvl="0" w:tplc="95FC811E">
      <w:start w:val="1"/>
      <w:numFmt w:val="bullet"/>
      <w:lvlText w:val=""/>
      <w:lvlJc w:val="left"/>
      <w:pPr>
        <w:ind w:left="720" w:hanging="360"/>
      </w:pPr>
      <w:rPr>
        <w:rFonts w:ascii="Symbol" w:hAnsi="Symbol" w:hint="default"/>
      </w:rPr>
    </w:lvl>
    <w:lvl w:ilvl="1" w:tplc="FD4C0C62">
      <w:start w:val="1"/>
      <w:numFmt w:val="bullet"/>
      <w:lvlText w:val="o"/>
      <w:lvlJc w:val="left"/>
      <w:pPr>
        <w:ind w:left="1440" w:hanging="360"/>
      </w:pPr>
      <w:rPr>
        <w:rFonts w:ascii="Courier New" w:hAnsi="Courier New" w:hint="default"/>
      </w:rPr>
    </w:lvl>
    <w:lvl w:ilvl="2" w:tplc="472A72C6">
      <w:start w:val="1"/>
      <w:numFmt w:val="bullet"/>
      <w:lvlText w:val=""/>
      <w:lvlJc w:val="left"/>
      <w:pPr>
        <w:ind w:left="2160" w:hanging="360"/>
      </w:pPr>
      <w:rPr>
        <w:rFonts w:ascii="Wingdings" w:hAnsi="Wingdings" w:hint="default"/>
      </w:rPr>
    </w:lvl>
    <w:lvl w:ilvl="3" w:tplc="AE1036B0">
      <w:start w:val="1"/>
      <w:numFmt w:val="bullet"/>
      <w:lvlText w:val=""/>
      <w:lvlJc w:val="left"/>
      <w:pPr>
        <w:ind w:left="2880" w:hanging="360"/>
      </w:pPr>
      <w:rPr>
        <w:rFonts w:ascii="Symbol" w:hAnsi="Symbol" w:hint="default"/>
      </w:rPr>
    </w:lvl>
    <w:lvl w:ilvl="4" w:tplc="4B904A3E">
      <w:start w:val="1"/>
      <w:numFmt w:val="bullet"/>
      <w:lvlText w:val="o"/>
      <w:lvlJc w:val="left"/>
      <w:pPr>
        <w:ind w:left="3600" w:hanging="360"/>
      </w:pPr>
      <w:rPr>
        <w:rFonts w:ascii="Courier New" w:hAnsi="Courier New" w:hint="default"/>
      </w:rPr>
    </w:lvl>
    <w:lvl w:ilvl="5" w:tplc="96FCD79A">
      <w:start w:val="1"/>
      <w:numFmt w:val="bullet"/>
      <w:lvlText w:val=""/>
      <w:lvlJc w:val="left"/>
      <w:pPr>
        <w:ind w:left="4320" w:hanging="360"/>
      </w:pPr>
      <w:rPr>
        <w:rFonts w:ascii="Wingdings" w:hAnsi="Wingdings" w:hint="default"/>
      </w:rPr>
    </w:lvl>
    <w:lvl w:ilvl="6" w:tplc="B82E3B2C">
      <w:start w:val="1"/>
      <w:numFmt w:val="bullet"/>
      <w:lvlText w:val=""/>
      <w:lvlJc w:val="left"/>
      <w:pPr>
        <w:ind w:left="5040" w:hanging="360"/>
      </w:pPr>
      <w:rPr>
        <w:rFonts w:ascii="Symbol" w:hAnsi="Symbol" w:hint="default"/>
      </w:rPr>
    </w:lvl>
    <w:lvl w:ilvl="7" w:tplc="706C51E4">
      <w:start w:val="1"/>
      <w:numFmt w:val="bullet"/>
      <w:lvlText w:val="o"/>
      <w:lvlJc w:val="left"/>
      <w:pPr>
        <w:ind w:left="5760" w:hanging="360"/>
      </w:pPr>
      <w:rPr>
        <w:rFonts w:ascii="Courier New" w:hAnsi="Courier New" w:hint="default"/>
      </w:rPr>
    </w:lvl>
    <w:lvl w:ilvl="8" w:tplc="0FF0AEBA">
      <w:start w:val="1"/>
      <w:numFmt w:val="bullet"/>
      <w:lvlText w:val=""/>
      <w:lvlJc w:val="left"/>
      <w:pPr>
        <w:ind w:left="6480" w:hanging="360"/>
      </w:pPr>
      <w:rPr>
        <w:rFonts w:ascii="Wingdings" w:hAnsi="Wingdings" w:hint="default"/>
      </w:rPr>
    </w:lvl>
  </w:abstractNum>
  <w:abstractNum w:abstractNumId="5">
    <w:nsid w:val="6FFE3704"/>
    <w:multiLevelType w:val="hybridMultilevel"/>
    <w:tmpl w:val="C292DE1C"/>
    <w:lvl w:ilvl="0" w:tplc="71C63B42">
      <w:start w:val="1"/>
      <w:numFmt w:val="decimal"/>
      <w:lvlText w:val="%1."/>
      <w:lvlJc w:val="left"/>
      <w:pPr>
        <w:ind w:left="720" w:hanging="360"/>
      </w:pPr>
    </w:lvl>
    <w:lvl w:ilvl="1" w:tplc="CBF88498">
      <w:start w:val="1"/>
      <w:numFmt w:val="lowerLetter"/>
      <w:lvlText w:val="%2."/>
      <w:lvlJc w:val="left"/>
      <w:pPr>
        <w:ind w:left="1440" w:hanging="360"/>
      </w:pPr>
    </w:lvl>
    <w:lvl w:ilvl="2" w:tplc="29B22018">
      <w:start w:val="1"/>
      <w:numFmt w:val="lowerRoman"/>
      <w:lvlText w:val="%3."/>
      <w:lvlJc w:val="right"/>
      <w:pPr>
        <w:ind w:left="2160" w:hanging="180"/>
      </w:pPr>
    </w:lvl>
    <w:lvl w:ilvl="3" w:tplc="B9208A36">
      <w:start w:val="1"/>
      <w:numFmt w:val="decimal"/>
      <w:lvlText w:val="%4."/>
      <w:lvlJc w:val="left"/>
      <w:pPr>
        <w:ind w:left="2880" w:hanging="360"/>
      </w:pPr>
    </w:lvl>
    <w:lvl w:ilvl="4" w:tplc="A2FC44B2">
      <w:start w:val="1"/>
      <w:numFmt w:val="lowerLetter"/>
      <w:lvlText w:val="%5."/>
      <w:lvlJc w:val="left"/>
      <w:pPr>
        <w:ind w:left="3600" w:hanging="360"/>
      </w:pPr>
    </w:lvl>
    <w:lvl w:ilvl="5" w:tplc="CD8028BA">
      <w:start w:val="1"/>
      <w:numFmt w:val="lowerRoman"/>
      <w:lvlText w:val="%6."/>
      <w:lvlJc w:val="right"/>
      <w:pPr>
        <w:ind w:left="4320" w:hanging="180"/>
      </w:pPr>
    </w:lvl>
    <w:lvl w:ilvl="6" w:tplc="E870A772">
      <w:start w:val="1"/>
      <w:numFmt w:val="decimal"/>
      <w:lvlText w:val="%7."/>
      <w:lvlJc w:val="left"/>
      <w:pPr>
        <w:ind w:left="5040" w:hanging="360"/>
      </w:pPr>
    </w:lvl>
    <w:lvl w:ilvl="7" w:tplc="32FE95DC">
      <w:start w:val="1"/>
      <w:numFmt w:val="lowerLetter"/>
      <w:lvlText w:val="%8."/>
      <w:lvlJc w:val="left"/>
      <w:pPr>
        <w:ind w:left="5760" w:hanging="360"/>
      </w:pPr>
    </w:lvl>
    <w:lvl w:ilvl="8" w:tplc="7C46F0F6">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00"/>
    <w:rsid w:val="00077D28"/>
    <w:rsid w:val="000911EB"/>
    <w:rsid w:val="00142D45"/>
    <w:rsid w:val="00227F87"/>
    <w:rsid w:val="003B0065"/>
    <w:rsid w:val="004879C7"/>
    <w:rsid w:val="00496408"/>
    <w:rsid w:val="005D43FD"/>
    <w:rsid w:val="00616B22"/>
    <w:rsid w:val="0087455D"/>
    <w:rsid w:val="00940F9F"/>
    <w:rsid w:val="009A012A"/>
    <w:rsid w:val="00A05B4A"/>
    <w:rsid w:val="00A82861"/>
    <w:rsid w:val="00AA2B8C"/>
    <w:rsid w:val="00AA74EF"/>
    <w:rsid w:val="00B02BD8"/>
    <w:rsid w:val="00B045A4"/>
    <w:rsid w:val="00B91694"/>
    <w:rsid w:val="00CB7D10"/>
    <w:rsid w:val="00D4686E"/>
    <w:rsid w:val="00D9789B"/>
    <w:rsid w:val="00E41C37"/>
    <w:rsid w:val="00E71E3E"/>
    <w:rsid w:val="00EC3E00"/>
    <w:rsid w:val="00FB34C6"/>
    <w:rsid w:val="00FC1018"/>
    <w:rsid w:val="417D32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4AEE"/>
  <w15:chartTrackingRefBased/>
  <w15:docId w15:val="{E047BD0B-4A60-4E6B-988D-338235EA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C3E0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E71E3E"/>
    <w:pPr>
      <w:ind w:left="720"/>
      <w:contextualSpacing/>
    </w:pPr>
  </w:style>
  <w:style w:type="paragraph" w:customStyle="1" w:styleId="Default">
    <w:name w:val="Default"/>
    <w:rsid w:val="004879C7"/>
    <w:pPr>
      <w:autoSpaceDE w:val="0"/>
      <w:autoSpaceDN w:val="0"/>
      <w:adjustRightInd w:val="0"/>
      <w:spacing w:after="0" w:line="240" w:lineRule="auto"/>
    </w:pPr>
    <w:rPr>
      <w:rFonts w:ascii="Calibri" w:eastAsia="Cambria" w:hAnsi="Calibri" w:cs="Calibri"/>
      <w:color w:val="000000"/>
      <w:sz w:val="24"/>
      <w:szCs w:val="24"/>
      <w:lang w:eastAsia="nl-BE"/>
    </w:rPr>
  </w:style>
  <w:style w:type="paragraph" w:styleId="Koptekst">
    <w:name w:val="header"/>
    <w:basedOn w:val="Standaard"/>
    <w:link w:val="KoptekstChar"/>
    <w:uiPriority w:val="99"/>
    <w:unhideWhenUsed/>
    <w:rsid w:val="004964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6408"/>
  </w:style>
  <w:style w:type="paragraph" w:styleId="Voettekst">
    <w:name w:val="footer"/>
    <w:basedOn w:val="Standaard"/>
    <w:link w:val="VoettekstChar"/>
    <w:uiPriority w:val="99"/>
    <w:unhideWhenUsed/>
    <w:rsid w:val="004964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781783">
      <w:bodyDiv w:val="1"/>
      <w:marLeft w:val="0"/>
      <w:marRight w:val="0"/>
      <w:marTop w:val="0"/>
      <w:marBottom w:val="0"/>
      <w:divBdr>
        <w:top w:val="none" w:sz="0" w:space="0" w:color="auto"/>
        <w:left w:val="none" w:sz="0" w:space="0" w:color="auto"/>
        <w:bottom w:val="none" w:sz="0" w:space="0" w:color="auto"/>
        <w:right w:val="none" w:sz="0" w:space="0" w:color="auto"/>
      </w:divBdr>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6851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1433</Words>
  <Characters>7887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Caster Consulting Comm V</dc:creator>
  <cp:keywords/>
  <dc:description/>
  <cp:lastModifiedBy>De Caster Consulting Comm V</cp:lastModifiedBy>
  <cp:revision>4</cp:revision>
  <dcterms:created xsi:type="dcterms:W3CDTF">2014-10-07T16:10:00Z</dcterms:created>
  <dcterms:modified xsi:type="dcterms:W3CDTF">2014-12-07T09:58:00Z</dcterms:modified>
</cp:coreProperties>
</file>